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9B8CE" w14:textId="5BE623BC" w:rsidR="00614ABF" w:rsidRPr="00EF7B04" w:rsidRDefault="00E92A1D" w:rsidP="00CE40FE">
      <w:r w:rsidRPr="00EF7B04">
        <w:rPr>
          <w:noProof/>
          <w:lang w:val="de-DE" w:eastAsia="de-DE"/>
        </w:rPr>
        <w:drawing>
          <wp:anchor distT="0" distB="0" distL="114300" distR="114300" simplePos="0" relativeHeight="251659264" behindDoc="0" locked="0" layoutInCell="1" allowOverlap="1" wp14:anchorId="014BC2CE" wp14:editId="26F5CDC6">
            <wp:simplePos x="0" y="0"/>
            <wp:positionH relativeFrom="column">
              <wp:posOffset>-32385</wp:posOffset>
            </wp:positionH>
            <wp:positionV relativeFrom="paragraph">
              <wp:posOffset>-621030</wp:posOffset>
            </wp:positionV>
            <wp:extent cx="1004570" cy="526415"/>
            <wp:effectExtent l="0" t="0" r="5080" b="6985"/>
            <wp:wrapNone/>
            <wp:docPr id="4" name="Image 0" descr="ACTRIS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RIS_LOGO.gif"/>
                    <pic:cNvPicPr/>
                  </pic:nvPicPr>
                  <pic:blipFill>
                    <a:blip r:embed="rId8" cstate="print"/>
                    <a:stretch>
                      <a:fillRect/>
                    </a:stretch>
                  </pic:blipFill>
                  <pic:spPr>
                    <a:xfrm>
                      <a:off x="0" y="0"/>
                      <a:ext cx="1004570" cy="526415"/>
                    </a:xfrm>
                    <a:prstGeom prst="rect">
                      <a:avLst/>
                    </a:prstGeom>
                  </pic:spPr>
                </pic:pic>
              </a:graphicData>
            </a:graphic>
            <wp14:sizeRelH relativeFrom="margin">
              <wp14:pctWidth>0</wp14:pctWidth>
            </wp14:sizeRelH>
            <wp14:sizeRelV relativeFrom="margin">
              <wp14:pctHeight>0</wp14:pctHeight>
            </wp14:sizeRelV>
          </wp:anchor>
        </w:drawing>
      </w:r>
      <w:r w:rsidR="00BC6B90" w:rsidRPr="00EF7B04">
        <w:rPr>
          <w:noProof/>
          <w:lang w:val="de-DE" w:eastAsia="de-DE"/>
        </w:rPr>
        <w:drawing>
          <wp:inline distT="0" distB="0" distL="0" distR="0" wp14:anchorId="23E098A2" wp14:editId="6F50E6B5">
            <wp:extent cx="5760720" cy="258445"/>
            <wp:effectExtent l="19050" t="0" r="0" b="0"/>
            <wp:docPr id="5" name="Image 0" descr="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jpg"/>
                    <pic:cNvPicPr/>
                  </pic:nvPicPr>
                  <pic:blipFill>
                    <a:blip r:embed="rId9" cstate="print"/>
                    <a:stretch>
                      <a:fillRect/>
                    </a:stretch>
                  </pic:blipFill>
                  <pic:spPr>
                    <a:xfrm>
                      <a:off x="0" y="0"/>
                      <a:ext cx="5760720" cy="258445"/>
                    </a:xfrm>
                    <a:prstGeom prst="rect">
                      <a:avLst/>
                    </a:prstGeom>
                  </pic:spPr>
                </pic:pic>
              </a:graphicData>
            </a:graphic>
          </wp:inline>
        </w:drawing>
      </w:r>
    </w:p>
    <w:p w14:paraId="6A3A3D82" w14:textId="77777777" w:rsidR="00A80161" w:rsidRDefault="00A80161" w:rsidP="00CE40FE">
      <w:pPr>
        <w:jc w:val="center"/>
        <w:rPr>
          <w:rFonts w:asciiTheme="majorHAnsi" w:hAnsiTheme="majorHAnsi"/>
          <w:b/>
          <w:color w:val="4F81BD" w:themeColor="accent1"/>
          <w:sz w:val="28"/>
          <w:szCs w:val="28"/>
        </w:rPr>
      </w:pPr>
    </w:p>
    <w:p w14:paraId="6D7597B2" w14:textId="5756A57A" w:rsidR="00E92A1D" w:rsidRDefault="000031C8" w:rsidP="00CE40FE">
      <w:pPr>
        <w:jc w:val="center"/>
        <w:rPr>
          <w:rFonts w:asciiTheme="majorHAnsi" w:hAnsiTheme="majorHAnsi"/>
          <w:b/>
          <w:color w:val="4F81BD" w:themeColor="accent1"/>
          <w:sz w:val="28"/>
          <w:szCs w:val="28"/>
        </w:rPr>
      </w:pPr>
      <w:r>
        <w:rPr>
          <w:rFonts w:asciiTheme="majorHAnsi" w:hAnsiTheme="majorHAnsi"/>
          <w:b/>
          <w:color w:val="4F81BD" w:themeColor="accent1"/>
          <w:sz w:val="28"/>
          <w:szCs w:val="28"/>
        </w:rPr>
        <w:t xml:space="preserve">Application </w:t>
      </w:r>
      <w:r w:rsidR="00B315CD">
        <w:rPr>
          <w:rFonts w:asciiTheme="majorHAnsi" w:hAnsiTheme="majorHAnsi"/>
          <w:b/>
          <w:color w:val="4F81BD" w:themeColor="accent1"/>
          <w:sz w:val="28"/>
          <w:szCs w:val="28"/>
        </w:rPr>
        <w:t xml:space="preserve">form for </w:t>
      </w:r>
      <w:r w:rsidR="001E4EFD">
        <w:rPr>
          <w:rFonts w:asciiTheme="majorHAnsi" w:hAnsiTheme="majorHAnsi"/>
          <w:b/>
          <w:color w:val="4F81BD" w:themeColor="accent1"/>
          <w:sz w:val="28"/>
          <w:szCs w:val="28"/>
        </w:rPr>
        <w:t xml:space="preserve">new </w:t>
      </w:r>
      <w:r w:rsidR="00B315CD" w:rsidRPr="00B315CD">
        <w:rPr>
          <w:rFonts w:asciiTheme="majorHAnsi" w:hAnsiTheme="majorHAnsi"/>
          <w:b/>
          <w:color w:val="4F81BD" w:themeColor="accent1"/>
          <w:sz w:val="28"/>
          <w:szCs w:val="28"/>
        </w:rPr>
        <w:t>ACTRIS Central Facility host candidates</w:t>
      </w:r>
      <w:r w:rsidR="00F779F3">
        <w:rPr>
          <w:rFonts w:asciiTheme="majorHAnsi" w:hAnsiTheme="majorHAnsi"/>
          <w:b/>
          <w:color w:val="4F81BD" w:themeColor="accent1"/>
          <w:sz w:val="28"/>
          <w:szCs w:val="28"/>
        </w:rPr>
        <w:br/>
      </w:r>
    </w:p>
    <w:p w14:paraId="463159CD" w14:textId="3C2CA7B6" w:rsidR="009C1886" w:rsidRDefault="009C1886">
      <w:pPr>
        <w:rPr>
          <w:rFonts w:asciiTheme="majorHAnsi" w:hAnsiTheme="majorHAnsi"/>
          <w:b/>
          <w:bCs/>
          <w:color w:val="0070C0"/>
          <w:sz w:val="24"/>
          <w:szCs w:val="24"/>
        </w:rPr>
      </w:pPr>
    </w:p>
    <w:sdt>
      <w:sdtPr>
        <w:rPr>
          <w:rFonts w:asciiTheme="minorHAnsi" w:eastAsia="SimSun" w:hAnsiTheme="minorHAnsi" w:cstheme="minorHAnsi"/>
          <w:color w:val="auto"/>
          <w:spacing w:val="-3"/>
          <w:sz w:val="22"/>
          <w:szCs w:val="22"/>
          <w:lang w:val="en-GB" w:eastAsia="fi-FI"/>
        </w:rPr>
        <w:id w:val="-2103789725"/>
        <w:docPartObj>
          <w:docPartGallery w:val="Table of Contents"/>
          <w:docPartUnique/>
        </w:docPartObj>
      </w:sdtPr>
      <w:sdtEndPr>
        <w:rPr>
          <w:b/>
          <w:bCs/>
          <w:noProof/>
        </w:rPr>
      </w:sdtEndPr>
      <w:sdtContent>
        <w:p w14:paraId="4FD5B59F" w14:textId="77777777" w:rsidR="00A80161" w:rsidRPr="00A80161" w:rsidRDefault="00A80161" w:rsidP="00A80161">
          <w:pPr>
            <w:pStyle w:val="TOCHeading"/>
            <w:numPr>
              <w:ilvl w:val="0"/>
              <w:numId w:val="0"/>
            </w:numPr>
            <w:ind w:left="432"/>
            <w:rPr>
              <w:rStyle w:val="Heading1Char"/>
            </w:rPr>
          </w:pPr>
          <w:r w:rsidRPr="00A80161">
            <w:rPr>
              <w:rStyle w:val="Heading1Char"/>
            </w:rPr>
            <w:t>Contents</w:t>
          </w:r>
        </w:p>
        <w:p w14:paraId="25E74DD3" w14:textId="7031C1D9" w:rsidR="00A80161" w:rsidRDefault="00A80161">
          <w:pPr>
            <w:pStyle w:val="TOC1"/>
            <w:tabs>
              <w:tab w:val="right" w:leader="dot" w:pos="9486"/>
            </w:tabs>
            <w:rPr>
              <w:rFonts w:cstheme="minorBidi"/>
              <w:noProof/>
              <w:kern w:val="2"/>
              <w14:ligatures w14:val="standardContextual"/>
            </w:rPr>
          </w:pPr>
          <w:r>
            <w:fldChar w:fldCharType="begin"/>
          </w:r>
          <w:r>
            <w:instrText xml:space="preserve"> TOC \o "1-3" \h \z \u </w:instrText>
          </w:r>
          <w:r>
            <w:fldChar w:fldCharType="separate"/>
          </w:r>
          <w:hyperlink w:anchor="_Toc153961269" w:history="1">
            <w:r w:rsidRPr="001E6707">
              <w:rPr>
                <w:rStyle w:val="Hyperlink"/>
                <w:noProof/>
              </w:rPr>
              <w:t>Goal and principles</w:t>
            </w:r>
            <w:r>
              <w:rPr>
                <w:noProof/>
                <w:webHidden/>
              </w:rPr>
              <w:tab/>
            </w:r>
            <w:r>
              <w:rPr>
                <w:noProof/>
                <w:webHidden/>
              </w:rPr>
              <w:fldChar w:fldCharType="begin"/>
            </w:r>
            <w:r>
              <w:rPr>
                <w:noProof/>
                <w:webHidden/>
              </w:rPr>
              <w:instrText xml:space="preserve"> PAGEREF _Toc153961269 \h </w:instrText>
            </w:r>
            <w:r>
              <w:rPr>
                <w:noProof/>
                <w:webHidden/>
              </w:rPr>
            </w:r>
            <w:r>
              <w:rPr>
                <w:noProof/>
                <w:webHidden/>
              </w:rPr>
              <w:fldChar w:fldCharType="separate"/>
            </w:r>
            <w:r>
              <w:rPr>
                <w:noProof/>
                <w:webHidden/>
              </w:rPr>
              <w:t>2</w:t>
            </w:r>
            <w:r>
              <w:rPr>
                <w:noProof/>
                <w:webHidden/>
              </w:rPr>
              <w:fldChar w:fldCharType="end"/>
            </w:r>
          </w:hyperlink>
        </w:p>
        <w:p w14:paraId="35A153E5" w14:textId="1A75F70F" w:rsidR="00A80161" w:rsidRDefault="00000000">
          <w:pPr>
            <w:pStyle w:val="TOC1"/>
            <w:tabs>
              <w:tab w:val="left" w:pos="660"/>
              <w:tab w:val="right" w:leader="dot" w:pos="9486"/>
            </w:tabs>
            <w:rPr>
              <w:rFonts w:cstheme="minorBidi"/>
              <w:noProof/>
              <w:kern w:val="2"/>
              <w14:ligatures w14:val="standardContextual"/>
            </w:rPr>
          </w:pPr>
          <w:hyperlink w:anchor="_Toc153961270" w:history="1">
            <w:r w:rsidR="00A80161" w:rsidRPr="001E6707">
              <w:rPr>
                <w:rStyle w:val="Hyperlink"/>
                <w:noProof/>
              </w:rPr>
              <w:t>1</w:t>
            </w:r>
            <w:r w:rsidR="00A80161">
              <w:rPr>
                <w:rFonts w:cstheme="minorBidi"/>
                <w:noProof/>
                <w:kern w:val="2"/>
                <w14:ligatures w14:val="standardContextual"/>
              </w:rPr>
              <w:tab/>
            </w:r>
            <w:r w:rsidR="00A80161" w:rsidRPr="001E6707">
              <w:rPr>
                <w:rStyle w:val="Hyperlink"/>
                <w:noProof/>
              </w:rPr>
              <w:t>General information on candidate</w:t>
            </w:r>
            <w:r w:rsidR="00A80161">
              <w:rPr>
                <w:noProof/>
                <w:webHidden/>
              </w:rPr>
              <w:tab/>
            </w:r>
            <w:r w:rsidR="00A80161">
              <w:rPr>
                <w:noProof/>
                <w:webHidden/>
              </w:rPr>
              <w:fldChar w:fldCharType="begin"/>
            </w:r>
            <w:r w:rsidR="00A80161">
              <w:rPr>
                <w:noProof/>
                <w:webHidden/>
              </w:rPr>
              <w:instrText xml:space="preserve"> PAGEREF _Toc153961270 \h </w:instrText>
            </w:r>
            <w:r w:rsidR="00A80161">
              <w:rPr>
                <w:noProof/>
                <w:webHidden/>
              </w:rPr>
            </w:r>
            <w:r w:rsidR="00A80161">
              <w:rPr>
                <w:noProof/>
                <w:webHidden/>
              </w:rPr>
              <w:fldChar w:fldCharType="separate"/>
            </w:r>
            <w:r w:rsidR="00A80161">
              <w:rPr>
                <w:noProof/>
                <w:webHidden/>
              </w:rPr>
              <w:t>3</w:t>
            </w:r>
            <w:r w:rsidR="00A80161">
              <w:rPr>
                <w:noProof/>
                <w:webHidden/>
              </w:rPr>
              <w:fldChar w:fldCharType="end"/>
            </w:r>
          </w:hyperlink>
        </w:p>
        <w:p w14:paraId="091C5388" w14:textId="29E02530" w:rsidR="00A80161" w:rsidRDefault="00000000">
          <w:pPr>
            <w:pStyle w:val="TOC1"/>
            <w:tabs>
              <w:tab w:val="left" w:pos="660"/>
              <w:tab w:val="right" w:leader="dot" w:pos="9486"/>
            </w:tabs>
            <w:rPr>
              <w:rFonts w:cstheme="minorBidi"/>
              <w:noProof/>
              <w:kern w:val="2"/>
              <w14:ligatures w14:val="standardContextual"/>
            </w:rPr>
          </w:pPr>
          <w:hyperlink w:anchor="_Toc153961271" w:history="1">
            <w:r w:rsidR="00A80161" w:rsidRPr="001E6707">
              <w:rPr>
                <w:rStyle w:val="Hyperlink"/>
                <w:noProof/>
              </w:rPr>
              <w:t>2</w:t>
            </w:r>
            <w:r w:rsidR="00A80161">
              <w:rPr>
                <w:rFonts w:cstheme="minorBidi"/>
                <w:noProof/>
                <w:kern w:val="2"/>
                <w14:ligatures w14:val="standardContextual"/>
              </w:rPr>
              <w:tab/>
            </w:r>
            <w:r w:rsidR="00A80161" w:rsidRPr="001E6707">
              <w:rPr>
                <w:rStyle w:val="Hyperlink"/>
                <w:noProof/>
              </w:rPr>
              <w:t>Excellence and Expertise</w:t>
            </w:r>
            <w:r w:rsidR="00A80161">
              <w:rPr>
                <w:noProof/>
                <w:webHidden/>
              </w:rPr>
              <w:tab/>
            </w:r>
            <w:r w:rsidR="00A80161">
              <w:rPr>
                <w:noProof/>
                <w:webHidden/>
              </w:rPr>
              <w:fldChar w:fldCharType="begin"/>
            </w:r>
            <w:r w:rsidR="00A80161">
              <w:rPr>
                <w:noProof/>
                <w:webHidden/>
              </w:rPr>
              <w:instrText xml:space="preserve"> PAGEREF _Toc153961271 \h </w:instrText>
            </w:r>
            <w:r w:rsidR="00A80161">
              <w:rPr>
                <w:noProof/>
                <w:webHidden/>
              </w:rPr>
            </w:r>
            <w:r w:rsidR="00A80161">
              <w:rPr>
                <w:noProof/>
                <w:webHidden/>
              </w:rPr>
              <w:fldChar w:fldCharType="separate"/>
            </w:r>
            <w:r w:rsidR="00A80161">
              <w:rPr>
                <w:noProof/>
                <w:webHidden/>
              </w:rPr>
              <w:t>4</w:t>
            </w:r>
            <w:r w:rsidR="00A80161">
              <w:rPr>
                <w:noProof/>
                <w:webHidden/>
              </w:rPr>
              <w:fldChar w:fldCharType="end"/>
            </w:r>
          </w:hyperlink>
        </w:p>
        <w:p w14:paraId="1EBD4BFE" w14:textId="455A67A7" w:rsidR="00A80161" w:rsidRDefault="00000000">
          <w:pPr>
            <w:pStyle w:val="TOC2"/>
            <w:tabs>
              <w:tab w:val="left" w:pos="880"/>
              <w:tab w:val="right" w:leader="dot" w:pos="9486"/>
            </w:tabs>
            <w:rPr>
              <w:rFonts w:eastAsiaTheme="minorEastAsia" w:cstheme="minorBidi"/>
              <w:noProof/>
              <w:spacing w:val="0"/>
              <w:kern w:val="2"/>
              <w14:ligatures w14:val="standardContextual"/>
            </w:rPr>
          </w:pPr>
          <w:hyperlink w:anchor="_Toc153961272" w:history="1">
            <w:r w:rsidR="00A80161" w:rsidRPr="001E6707">
              <w:rPr>
                <w:rStyle w:val="Hyperlink"/>
                <w:noProof/>
              </w:rPr>
              <w:t>2.1</w:t>
            </w:r>
            <w:r w:rsidR="00A80161">
              <w:rPr>
                <w:rFonts w:eastAsiaTheme="minorEastAsia" w:cstheme="minorBidi"/>
                <w:noProof/>
                <w:spacing w:val="0"/>
                <w:kern w:val="2"/>
                <w14:ligatures w14:val="standardContextual"/>
              </w:rPr>
              <w:tab/>
            </w:r>
            <w:r w:rsidR="00A80161" w:rsidRPr="001E6707">
              <w:rPr>
                <w:rStyle w:val="Hyperlink"/>
                <w:noProof/>
              </w:rPr>
              <w:t>Short description of the relevant Scientific / Technical / Management excellence of the host institute(s) in the specific tasks of the Unit.</w:t>
            </w:r>
            <w:r w:rsidR="00A80161">
              <w:rPr>
                <w:noProof/>
                <w:webHidden/>
              </w:rPr>
              <w:tab/>
            </w:r>
            <w:r w:rsidR="00A80161">
              <w:rPr>
                <w:noProof/>
                <w:webHidden/>
              </w:rPr>
              <w:fldChar w:fldCharType="begin"/>
            </w:r>
            <w:r w:rsidR="00A80161">
              <w:rPr>
                <w:noProof/>
                <w:webHidden/>
              </w:rPr>
              <w:instrText xml:space="preserve"> PAGEREF _Toc153961272 \h </w:instrText>
            </w:r>
            <w:r w:rsidR="00A80161">
              <w:rPr>
                <w:noProof/>
                <w:webHidden/>
              </w:rPr>
            </w:r>
            <w:r w:rsidR="00A80161">
              <w:rPr>
                <w:noProof/>
                <w:webHidden/>
              </w:rPr>
              <w:fldChar w:fldCharType="separate"/>
            </w:r>
            <w:r w:rsidR="00A80161">
              <w:rPr>
                <w:noProof/>
                <w:webHidden/>
              </w:rPr>
              <w:t>4</w:t>
            </w:r>
            <w:r w:rsidR="00A80161">
              <w:rPr>
                <w:noProof/>
                <w:webHidden/>
              </w:rPr>
              <w:fldChar w:fldCharType="end"/>
            </w:r>
          </w:hyperlink>
        </w:p>
        <w:p w14:paraId="5F1922F7" w14:textId="363C1F20" w:rsidR="00A80161" w:rsidRDefault="00000000">
          <w:pPr>
            <w:pStyle w:val="TOC2"/>
            <w:tabs>
              <w:tab w:val="left" w:pos="880"/>
              <w:tab w:val="right" w:leader="dot" w:pos="9486"/>
            </w:tabs>
            <w:rPr>
              <w:rFonts w:eastAsiaTheme="minorEastAsia" w:cstheme="minorBidi"/>
              <w:noProof/>
              <w:spacing w:val="0"/>
              <w:kern w:val="2"/>
              <w14:ligatures w14:val="standardContextual"/>
            </w:rPr>
          </w:pPr>
          <w:hyperlink w:anchor="_Toc153961273" w:history="1">
            <w:r w:rsidR="00A80161" w:rsidRPr="001E6707">
              <w:rPr>
                <w:rStyle w:val="Hyperlink"/>
                <w:noProof/>
              </w:rPr>
              <w:t>2.2</w:t>
            </w:r>
            <w:r w:rsidR="00A80161">
              <w:rPr>
                <w:rFonts w:eastAsiaTheme="minorEastAsia" w:cstheme="minorBidi"/>
                <w:noProof/>
                <w:spacing w:val="0"/>
                <w:kern w:val="2"/>
                <w14:ligatures w14:val="standardContextual"/>
              </w:rPr>
              <w:tab/>
            </w:r>
            <w:r w:rsidR="00A80161" w:rsidRPr="001E6707">
              <w:rPr>
                <w:rStyle w:val="Hyperlink"/>
                <w:noProof/>
              </w:rPr>
              <w:t>RI expertise</w:t>
            </w:r>
            <w:r w:rsidR="00A80161">
              <w:rPr>
                <w:noProof/>
                <w:webHidden/>
              </w:rPr>
              <w:tab/>
            </w:r>
            <w:r w:rsidR="00A80161">
              <w:rPr>
                <w:noProof/>
                <w:webHidden/>
              </w:rPr>
              <w:fldChar w:fldCharType="begin"/>
            </w:r>
            <w:r w:rsidR="00A80161">
              <w:rPr>
                <w:noProof/>
                <w:webHidden/>
              </w:rPr>
              <w:instrText xml:space="preserve"> PAGEREF _Toc153961273 \h </w:instrText>
            </w:r>
            <w:r w:rsidR="00A80161">
              <w:rPr>
                <w:noProof/>
                <w:webHidden/>
              </w:rPr>
            </w:r>
            <w:r w:rsidR="00A80161">
              <w:rPr>
                <w:noProof/>
                <w:webHidden/>
              </w:rPr>
              <w:fldChar w:fldCharType="separate"/>
            </w:r>
            <w:r w:rsidR="00A80161">
              <w:rPr>
                <w:noProof/>
                <w:webHidden/>
              </w:rPr>
              <w:t>5</w:t>
            </w:r>
            <w:r w:rsidR="00A80161">
              <w:rPr>
                <w:noProof/>
                <w:webHidden/>
              </w:rPr>
              <w:fldChar w:fldCharType="end"/>
            </w:r>
          </w:hyperlink>
        </w:p>
        <w:p w14:paraId="625F59CF" w14:textId="327CEC31" w:rsidR="00A80161" w:rsidRDefault="00000000">
          <w:pPr>
            <w:pStyle w:val="TOC1"/>
            <w:tabs>
              <w:tab w:val="left" w:pos="660"/>
              <w:tab w:val="right" w:leader="dot" w:pos="9486"/>
            </w:tabs>
            <w:rPr>
              <w:rFonts w:cstheme="minorBidi"/>
              <w:noProof/>
              <w:kern w:val="2"/>
              <w14:ligatures w14:val="standardContextual"/>
            </w:rPr>
          </w:pPr>
          <w:hyperlink w:anchor="_Toc153961274" w:history="1">
            <w:r w:rsidR="00A80161" w:rsidRPr="001E6707">
              <w:rPr>
                <w:rStyle w:val="Hyperlink"/>
                <w:noProof/>
              </w:rPr>
              <w:t>3</w:t>
            </w:r>
            <w:r w:rsidR="00A80161">
              <w:rPr>
                <w:rFonts w:cstheme="minorBidi"/>
                <w:noProof/>
                <w:kern w:val="2"/>
                <w14:ligatures w14:val="standardContextual"/>
              </w:rPr>
              <w:tab/>
            </w:r>
            <w:r w:rsidR="00A80161" w:rsidRPr="001E6707">
              <w:rPr>
                <w:rStyle w:val="Hyperlink"/>
                <w:noProof/>
              </w:rPr>
              <w:t>Internal organization and management of the Central Facility</w:t>
            </w:r>
            <w:r w:rsidR="00A80161">
              <w:rPr>
                <w:noProof/>
                <w:webHidden/>
              </w:rPr>
              <w:tab/>
            </w:r>
            <w:r w:rsidR="00A80161">
              <w:rPr>
                <w:noProof/>
                <w:webHidden/>
              </w:rPr>
              <w:fldChar w:fldCharType="begin"/>
            </w:r>
            <w:r w:rsidR="00A80161">
              <w:rPr>
                <w:noProof/>
                <w:webHidden/>
              </w:rPr>
              <w:instrText xml:space="preserve"> PAGEREF _Toc153961274 \h </w:instrText>
            </w:r>
            <w:r w:rsidR="00A80161">
              <w:rPr>
                <w:noProof/>
                <w:webHidden/>
              </w:rPr>
            </w:r>
            <w:r w:rsidR="00A80161">
              <w:rPr>
                <w:noProof/>
                <w:webHidden/>
              </w:rPr>
              <w:fldChar w:fldCharType="separate"/>
            </w:r>
            <w:r w:rsidR="00A80161">
              <w:rPr>
                <w:noProof/>
                <w:webHidden/>
              </w:rPr>
              <w:t>6</w:t>
            </w:r>
            <w:r w:rsidR="00A80161">
              <w:rPr>
                <w:noProof/>
                <w:webHidden/>
              </w:rPr>
              <w:fldChar w:fldCharType="end"/>
            </w:r>
          </w:hyperlink>
        </w:p>
        <w:p w14:paraId="7F05529B" w14:textId="4BDAA40B" w:rsidR="00A80161" w:rsidRDefault="00000000">
          <w:pPr>
            <w:pStyle w:val="TOC1"/>
            <w:tabs>
              <w:tab w:val="left" w:pos="660"/>
              <w:tab w:val="right" w:leader="dot" w:pos="9486"/>
            </w:tabs>
            <w:rPr>
              <w:rFonts w:cstheme="minorBidi"/>
              <w:noProof/>
              <w:kern w:val="2"/>
              <w14:ligatures w14:val="standardContextual"/>
            </w:rPr>
          </w:pPr>
          <w:hyperlink w:anchor="_Toc153961275" w:history="1">
            <w:r w:rsidR="00A80161" w:rsidRPr="001E6707">
              <w:rPr>
                <w:rStyle w:val="Hyperlink"/>
                <w:noProof/>
              </w:rPr>
              <w:t>4</w:t>
            </w:r>
            <w:r w:rsidR="00A80161">
              <w:rPr>
                <w:rFonts w:cstheme="minorBidi"/>
                <w:noProof/>
                <w:kern w:val="2"/>
                <w14:ligatures w14:val="standardContextual"/>
              </w:rPr>
              <w:tab/>
            </w:r>
            <w:r w:rsidR="00A80161" w:rsidRPr="001E6707">
              <w:rPr>
                <w:rStyle w:val="Hyperlink"/>
                <w:noProof/>
              </w:rPr>
              <w:t>Tasks of the Unit and proposed methodology</w:t>
            </w:r>
            <w:r w:rsidR="00A80161">
              <w:rPr>
                <w:noProof/>
                <w:webHidden/>
              </w:rPr>
              <w:tab/>
            </w:r>
            <w:r w:rsidR="00A80161">
              <w:rPr>
                <w:noProof/>
                <w:webHidden/>
              </w:rPr>
              <w:fldChar w:fldCharType="begin"/>
            </w:r>
            <w:r w:rsidR="00A80161">
              <w:rPr>
                <w:noProof/>
                <w:webHidden/>
              </w:rPr>
              <w:instrText xml:space="preserve"> PAGEREF _Toc153961275 \h </w:instrText>
            </w:r>
            <w:r w:rsidR="00A80161">
              <w:rPr>
                <w:noProof/>
                <w:webHidden/>
              </w:rPr>
            </w:r>
            <w:r w:rsidR="00A80161">
              <w:rPr>
                <w:noProof/>
                <w:webHidden/>
              </w:rPr>
              <w:fldChar w:fldCharType="separate"/>
            </w:r>
            <w:r w:rsidR="00A80161">
              <w:rPr>
                <w:noProof/>
                <w:webHidden/>
              </w:rPr>
              <w:t>7</w:t>
            </w:r>
            <w:r w:rsidR="00A80161">
              <w:rPr>
                <w:noProof/>
                <w:webHidden/>
              </w:rPr>
              <w:fldChar w:fldCharType="end"/>
            </w:r>
          </w:hyperlink>
        </w:p>
        <w:p w14:paraId="0A3F008B" w14:textId="5C92EBE1" w:rsidR="00A80161" w:rsidRDefault="00000000">
          <w:pPr>
            <w:pStyle w:val="TOC2"/>
            <w:tabs>
              <w:tab w:val="left" w:pos="880"/>
              <w:tab w:val="right" w:leader="dot" w:pos="9486"/>
            </w:tabs>
            <w:rPr>
              <w:rFonts w:eastAsiaTheme="minorEastAsia" w:cstheme="minorBidi"/>
              <w:noProof/>
              <w:spacing w:val="0"/>
              <w:kern w:val="2"/>
              <w14:ligatures w14:val="standardContextual"/>
            </w:rPr>
          </w:pPr>
          <w:hyperlink w:anchor="_Toc153961276" w:history="1">
            <w:r w:rsidR="00A80161" w:rsidRPr="001E6707">
              <w:rPr>
                <w:rStyle w:val="Hyperlink"/>
                <w:i/>
                <w:iCs/>
                <w:noProof/>
              </w:rPr>
              <w:t>4.1</w:t>
            </w:r>
            <w:r w:rsidR="00A80161">
              <w:rPr>
                <w:rFonts w:eastAsiaTheme="minorEastAsia" w:cstheme="minorBidi"/>
                <w:noProof/>
                <w:spacing w:val="0"/>
                <w:kern w:val="2"/>
                <w14:ligatures w14:val="standardContextual"/>
              </w:rPr>
              <w:tab/>
            </w:r>
            <w:r w:rsidR="00A80161" w:rsidRPr="001E6707">
              <w:rPr>
                <w:rStyle w:val="Hyperlink"/>
                <w:noProof/>
              </w:rPr>
              <w:t>Activity 1 - Management and Coordination</w:t>
            </w:r>
            <w:r w:rsidR="00A80161">
              <w:rPr>
                <w:noProof/>
                <w:webHidden/>
              </w:rPr>
              <w:tab/>
            </w:r>
            <w:r w:rsidR="00A80161">
              <w:rPr>
                <w:noProof/>
                <w:webHidden/>
              </w:rPr>
              <w:fldChar w:fldCharType="begin"/>
            </w:r>
            <w:r w:rsidR="00A80161">
              <w:rPr>
                <w:noProof/>
                <w:webHidden/>
              </w:rPr>
              <w:instrText xml:space="preserve"> PAGEREF _Toc153961276 \h </w:instrText>
            </w:r>
            <w:r w:rsidR="00A80161">
              <w:rPr>
                <w:noProof/>
                <w:webHidden/>
              </w:rPr>
            </w:r>
            <w:r w:rsidR="00A80161">
              <w:rPr>
                <w:noProof/>
                <w:webHidden/>
              </w:rPr>
              <w:fldChar w:fldCharType="separate"/>
            </w:r>
            <w:r w:rsidR="00A80161">
              <w:rPr>
                <w:noProof/>
                <w:webHidden/>
              </w:rPr>
              <w:t>7</w:t>
            </w:r>
            <w:r w:rsidR="00A80161">
              <w:rPr>
                <w:noProof/>
                <w:webHidden/>
              </w:rPr>
              <w:fldChar w:fldCharType="end"/>
            </w:r>
          </w:hyperlink>
        </w:p>
        <w:p w14:paraId="2E048E44" w14:textId="658E65F3" w:rsidR="00A80161" w:rsidRDefault="00000000">
          <w:pPr>
            <w:pStyle w:val="TOC2"/>
            <w:tabs>
              <w:tab w:val="left" w:pos="880"/>
              <w:tab w:val="right" w:leader="dot" w:pos="9486"/>
            </w:tabs>
            <w:rPr>
              <w:rFonts w:eastAsiaTheme="minorEastAsia" w:cstheme="minorBidi"/>
              <w:noProof/>
              <w:spacing w:val="0"/>
              <w:kern w:val="2"/>
              <w14:ligatures w14:val="standardContextual"/>
            </w:rPr>
          </w:pPr>
          <w:hyperlink w:anchor="_Toc153961277" w:history="1">
            <w:r w:rsidR="00A80161" w:rsidRPr="001E6707">
              <w:rPr>
                <w:rStyle w:val="Hyperlink"/>
                <w:i/>
                <w:iCs/>
                <w:noProof/>
              </w:rPr>
              <w:t>4.2</w:t>
            </w:r>
            <w:r w:rsidR="00A80161">
              <w:rPr>
                <w:rFonts w:eastAsiaTheme="minorEastAsia" w:cstheme="minorBidi"/>
                <w:noProof/>
                <w:spacing w:val="0"/>
                <w:kern w:val="2"/>
                <w14:ligatures w14:val="standardContextual"/>
              </w:rPr>
              <w:tab/>
            </w:r>
            <w:r w:rsidR="00A80161" w:rsidRPr="001E6707">
              <w:rPr>
                <w:rStyle w:val="Hyperlink"/>
                <w:noProof/>
              </w:rPr>
              <w:t>Activity 2 - Links with Associated Communities</w:t>
            </w:r>
            <w:r w:rsidR="00A80161">
              <w:rPr>
                <w:noProof/>
                <w:webHidden/>
              </w:rPr>
              <w:tab/>
            </w:r>
            <w:r w:rsidR="00A80161">
              <w:rPr>
                <w:noProof/>
                <w:webHidden/>
              </w:rPr>
              <w:fldChar w:fldCharType="begin"/>
            </w:r>
            <w:r w:rsidR="00A80161">
              <w:rPr>
                <w:noProof/>
                <w:webHidden/>
              </w:rPr>
              <w:instrText xml:space="preserve"> PAGEREF _Toc153961277 \h </w:instrText>
            </w:r>
            <w:r w:rsidR="00A80161">
              <w:rPr>
                <w:noProof/>
                <w:webHidden/>
              </w:rPr>
            </w:r>
            <w:r w:rsidR="00A80161">
              <w:rPr>
                <w:noProof/>
                <w:webHidden/>
              </w:rPr>
              <w:fldChar w:fldCharType="separate"/>
            </w:r>
            <w:r w:rsidR="00A80161">
              <w:rPr>
                <w:noProof/>
                <w:webHidden/>
              </w:rPr>
              <w:t>8</w:t>
            </w:r>
            <w:r w:rsidR="00A80161">
              <w:rPr>
                <w:noProof/>
                <w:webHidden/>
              </w:rPr>
              <w:fldChar w:fldCharType="end"/>
            </w:r>
          </w:hyperlink>
        </w:p>
        <w:p w14:paraId="7FD2A243" w14:textId="7E1046C4" w:rsidR="00A80161" w:rsidRDefault="00000000">
          <w:pPr>
            <w:pStyle w:val="TOC2"/>
            <w:tabs>
              <w:tab w:val="left" w:pos="880"/>
              <w:tab w:val="right" w:leader="dot" w:pos="9486"/>
            </w:tabs>
            <w:rPr>
              <w:rFonts w:eastAsiaTheme="minorEastAsia" w:cstheme="minorBidi"/>
              <w:noProof/>
              <w:spacing w:val="0"/>
              <w:kern w:val="2"/>
              <w14:ligatures w14:val="standardContextual"/>
            </w:rPr>
          </w:pPr>
          <w:hyperlink w:anchor="_Toc153961278" w:history="1">
            <w:r w:rsidR="00A80161" w:rsidRPr="001E6707">
              <w:rPr>
                <w:rStyle w:val="Hyperlink"/>
                <w:i/>
                <w:iCs/>
                <w:noProof/>
              </w:rPr>
              <w:t>4.3</w:t>
            </w:r>
            <w:r w:rsidR="00A80161">
              <w:rPr>
                <w:rFonts w:eastAsiaTheme="minorEastAsia" w:cstheme="minorBidi"/>
                <w:noProof/>
                <w:spacing w:val="0"/>
                <w:kern w:val="2"/>
                <w14:ligatures w14:val="standardContextual"/>
              </w:rPr>
              <w:tab/>
            </w:r>
            <w:r w:rsidR="00A80161" w:rsidRPr="001E6707">
              <w:rPr>
                <w:rStyle w:val="Hyperlink"/>
                <w:noProof/>
              </w:rPr>
              <w:t>Activity 3 - Training and Consultancy</w:t>
            </w:r>
            <w:r w:rsidR="00A80161">
              <w:rPr>
                <w:noProof/>
                <w:webHidden/>
              </w:rPr>
              <w:tab/>
            </w:r>
            <w:r w:rsidR="00A80161">
              <w:rPr>
                <w:noProof/>
                <w:webHidden/>
              </w:rPr>
              <w:fldChar w:fldCharType="begin"/>
            </w:r>
            <w:r w:rsidR="00A80161">
              <w:rPr>
                <w:noProof/>
                <w:webHidden/>
              </w:rPr>
              <w:instrText xml:space="preserve"> PAGEREF _Toc153961278 \h </w:instrText>
            </w:r>
            <w:r w:rsidR="00A80161">
              <w:rPr>
                <w:noProof/>
                <w:webHidden/>
              </w:rPr>
            </w:r>
            <w:r w:rsidR="00A80161">
              <w:rPr>
                <w:noProof/>
                <w:webHidden/>
              </w:rPr>
              <w:fldChar w:fldCharType="separate"/>
            </w:r>
            <w:r w:rsidR="00A80161">
              <w:rPr>
                <w:noProof/>
                <w:webHidden/>
              </w:rPr>
              <w:t>9</w:t>
            </w:r>
            <w:r w:rsidR="00A80161">
              <w:rPr>
                <w:noProof/>
                <w:webHidden/>
              </w:rPr>
              <w:fldChar w:fldCharType="end"/>
            </w:r>
          </w:hyperlink>
        </w:p>
        <w:p w14:paraId="4EA7E331" w14:textId="5EFDA2FD" w:rsidR="00A80161" w:rsidRDefault="00000000">
          <w:pPr>
            <w:pStyle w:val="TOC2"/>
            <w:tabs>
              <w:tab w:val="left" w:pos="880"/>
              <w:tab w:val="right" w:leader="dot" w:pos="9486"/>
            </w:tabs>
            <w:rPr>
              <w:rFonts w:eastAsiaTheme="minorEastAsia" w:cstheme="minorBidi"/>
              <w:noProof/>
              <w:spacing w:val="0"/>
              <w:kern w:val="2"/>
              <w14:ligatures w14:val="standardContextual"/>
            </w:rPr>
          </w:pPr>
          <w:hyperlink w:anchor="_Toc153961279" w:history="1">
            <w:r w:rsidR="00A80161" w:rsidRPr="001E6707">
              <w:rPr>
                <w:rStyle w:val="Hyperlink"/>
                <w:i/>
                <w:iCs/>
                <w:noProof/>
              </w:rPr>
              <w:t>4.4</w:t>
            </w:r>
            <w:r w:rsidR="00A80161">
              <w:rPr>
                <w:rFonts w:eastAsiaTheme="minorEastAsia" w:cstheme="minorBidi"/>
                <w:noProof/>
                <w:spacing w:val="0"/>
                <w:kern w:val="2"/>
                <w14:ligatures w14:val="standardContextual"/>
              </w:rPr>
              <w:tab/>
            </w:r>
            <w:r w:rsidR="00A80161" w:rsidRPr="001E6707">
              <w:rPr>
                <w:rStyle w:val="Hyperlink"/>
                <w:noProof/>
              </w:rPr>
              <w:t>Activity 4 - Measurement and Data Procedures and Tools</w:t>
            </w:r>
            <w:r w:rsidR="00A80161">
              <w:rPr>
                <w:noProof/>
                <w:webHidden/>
              </w:rPr>
              <w:tab/>
            </w:r>
            <w:r w:rsidR="00A80161">
              <w:rPr>
                <w:noProof/>
                <w:webHidden/>
              </w:rPr>
              <w:fldChar w:fldCharType="begin"/>
            </w:r>
            <w:r w:rsidR="00A80161">
              <w:rPr>
                <w:noProof/>
                <w:webHidden/>
              </w:rPr>
              <w:instrText xml:space="preserve"> PAGEREF _Toc153961279 \h </w:instrText>
            </w:r>
            <w:r w:rsidR="00A80161">
              <w:rPr>
                <w:noProof/>
                <w:webHidden/>
              </w:rPr>
            </w:r>
            <w:r w:rsidR="00A80161">
              <w:rPr>
                <w:noProof/>
                <w:webHidden/>
              </w:rPr>
              <w:fldChar w:fldCharType="separate"/>
            </w:r>
            <w:r w:rsidR="00A80161">
              <w:rPr>
                <w:noProof/>
                <w:webHidden/>
              </w:rPr>
              <w:t>10</w:t>
            </w:r>
            <w:r w:rsidR="00A80161">
              <w:rPr>
                <w:noProof/>
                <w:webHidden/>
              </w:rPr>
              <w:fldChar w:fldCharType="end"/>
            </w:r>
          </w:hyperlink>
        </w:p>
        <w:p w14:paraId="19C3BC93" w14:textId="5516A192" w:rsidR="00A80161" w:rsidRDefault="00000000">
          <w:pPr>
            <w:pStyle w:val="TOC2"/>
            <w:tabs>
              <w:tab w:val="left" w:pos="880"/>
              <w:tab w:val="right" w:leader="dot" w:pos="9486"/>
            </w:tabs>
            <w:rPr>
              <w:rFonts w:eastAsiaTheme="minorEastAsia" w:cstheme="minorBidi"/>
              <w:noProof/>
              <w:spacing w:val="0"/>
              <w:kern w:val="2"/>
              <w14:ligatures w14:val="standardContextual"/>
            </w:rPr>
          </w:pPr>
          <w:hyperlink w:anchor="_Toc153961280" w:history="1">
            <w:r w:rsidR="00A80161" w:rsidRPr="001E6707">
              <w:rPr>
                <w:rStyle w:val="Hyperlink"/>
                <w:i/>
                <w:iCs/>
                <w:noProof/>
              </w:rPr>
              <w:t>4.5</w:t>
            </w:r>
            <w:r w:rsidR="00A80161">
              <w:rPr>
                <w:rFonts w:eastAsiaTheme="minorEastAsia" w:cstheme="minorBidi"/>
                <w:noProof/>
                <w:spacing w:val="0"/>
                <w:kern w:val="2"/>
                <w14:ligatures w14:val="standardContextual"/>
              </w:rPr>
              <w:tab/>
            </w:r>
            <w:r w:rsidR="00A80161" w:rsidRPr="001E6707">
              <w:rPr>
                <w:rStyle w:val="Hyperlink"/>
                <w:noProof/>
              </w:rPr>
              <w:t>Activity 5 - Measurement and Data Quality Monitoring</w:t>
            </w:r>
            <w:r w:rsidR="00A80161">
              <w:rPr>
                <w:noProof/>
                <w:webHidden/>
              </w:rPr>
              <w:tab/>
            </w:r>
            <w:r w:rsidR="00A80161">
              <w:rPr>
                <w:noProof/>
                <w:webHidden/>
              </w:rPr>
              <w:fldChar w:fldCharType="begin"/>
            </w:r>
            <w:r w:rsidR="00A80161">
              <w:rPr>
                <w:noProof/>
                <w:webHidden/>
              </w:rPr>
              <w:instrText xml:space="preserve"> PAGEREF _Toc153961280 \h </w:instrText>
            </w:r>
            <w:r w:rsidR="00A80161">
              <w:rPr>
                <w:noProof/>
                <w:webHidden/>
              </w:rPr>
            </w:r>
            <w:r w:rsidR="00A80161">
              <w:rPr>
                <w:noProof/>
                <w:webHidden/>
              </w:rPr>
              <w:fldChar w:fldCharType="separate"/>
            </w:r>
            <w:r w:rsidR="00A80161">
              <w:rPr>
                <w:noProof/>
                <w:webHidden/>
              </w:rPr>
              <w:t>11</w:t>
            </w:r>
            <w:r w:rsidR="00A80161">
              <w:rPr>
                <w:noProof/>
                <w:webHidden/>
              </w:rPr>
              <w:fldChar w:fldCharType="end"/>
            </w:r>
          </w:hyperlink>
        </w:p>
        <w:p w14:paraId="05260ADA" w14:textId="7573392E" w:rsidR="00A80161" w:rsidRDefault="00000000">
          <w:pPr>
            <w:pStyle w:val="TOC2"/>
            <w:tabs>
              <w:tab w:val="left" w:pos="880"/>
              <w:tab w:val="right" w:leader="dot" w:pos="9486"/>
            </w:tabs>
            <w:rPr>
              <w:rFonts w:eastAsiaTheme="minorEastAsia" w:cstheme="minorBidi"/>
              <w:noProof/>
              <w:spacing w:val="0"/>
              <w:kern w:val="2"/>
              <w14:ligatures w14:val="standardContextual"/>
            </w:rPr>
          </w:pPr>
          <w:hyperlink w:anchor="_Toc153961281" w:history="1">
            <w:r w:rsidR="00A80161" w:rsidRPr="001E6707">
              <w:rPr>
                <w:rStyle w:val="Hyperlink"/>
                <w:i/>
                <w:iCs/>
                <w:noProof/>
              </w:rPr>
              <w:t>4.6</w:t>
            </w:r>
            <w:r w:rsidR="00A80161">
              <w:rPr>
                <w:rFonts w:eastAsiaTheme="minorEastAsia" w:cstheme="minorBidi"/>
                <w:noProof/>
                <w:spacing w:val="0"/>
                <w:kern w:val="2"/>
                <w14:ligatures w14:val="standardContextual"/>
              </w:rPr>
              <w:tab/>
            </w:r>
            <w:r w:rsidR="00A80161" w:rsidRPr="001E6707">
              <w:rPr>
                <w:rStyle w:val="Hyperlink"/>
                <w:noProof/>
              </w:rPr>
              <w:t>Activity 6 - NF Labelling and Evaluation</w:t>
            </w:r>
            <w:r w:rsidR="00A80161">
              <w:rPr>
                <w:noProof/>
                <w:webHidden/>
              </w:rPr>
              <w:tab/>
            </w:r>
            <w:r w:rsidR="00A80161">
              <w:rPr>
                <w:noProof/>
                <w:webHidden/>
              </w:rPr>
              <w:fldChar w:fldCharType="begin"/>
            </w:r>
            <w:r w:rsidR="00A80161">
              <w:rPr>
                <w:noProof/>
                <w:webHidden/>
              </w:rPr>
              <w:instrText xml:space="preserve"> PAGEREF _Toc153961281 \h </w:instrText>
            </w:r>
            <w:r w:rsidR="00A80161">
              <w:rPr>
                <w:noProof/>
                <w:webHidden/>
              </w:rPr>
            </w:r>
            <w:r w:rsidR="00A80161">
              <w:rPr>
                <w:noProof/>
                <w:webHidden/>
              </w:rPr>
              <w:fldChar w:fldCharType="separate"/>
            </w:r>
            <w:r w:rsidR="00A80161">
              <w:rPr>
                <w:noProof/>
                <w:webHidden/>
              </w:rPr>
              <w:t>12</w:t>
            </w:r>
            <w:r w:rsidR="00A80161">
              <w:rPr>
                <w:noProof/>
                <w:webHidden/>
              </w:rPr>
              <w:fldChar w:fldCharType="end"/>
            </w:r>
          </w:hyperlink>
        </w:p>
        <w:p w14:paraId="1F7B108F" w14:textId="22FBC8A1" w:rsidR="00A80161" w:rsidRDefault="00000000">
          <w:pPr>
            <w:pStyle w:val="TOC2"/>
            <w:tabs>
              <w:tab w:val="left" w:pos="880"/>
              <w:tab w:val="right" w:leader="dot" w:pos="9486"/>
            </w:tabs>
            <w:rPr>
              <w:rFonts w:eastAsiaTheme="minorEastAsia" w:cstheme="minorBidi"/>
              <w:noProof/>
              <w:spacing w:val="0"/>
              <w:kern w:val="2"/>
              <w14:ligatures w14:val="standardContextual"/>
            </w:rPr>
          </w:pPr>
          <w:hyperlink w:anchor="_Toc153961282" w:history="1">
            <w:r w:rsidR="00A80161" w:rsidRPr="001E6707">
              <w:rPr>
                <w:rStyle w:val="Hyperlink"/>
                <w:i/>
                <w:iCs/>
                <w:noProof/>
              </w:rPr>
              <w:t>4.7</w:t>
            </w:r>
            <w:r w:rsidR="00A80161">
              <w:rPr>
                <w:rFonts w:eastAsiaTheme="minorEastAsia" w:cstheme="minorBidi"/>
                <w:noProof/>
                <w:spacing w:val="0"/>
                <w:kern w:val="2"/>
                <w14:ligatures w14:val="standardContextual"/>
              </w:rPr>
              <w:tab/>
            </w:r>
            <w:r w:rsidR="00A80161" w:rsidRPr="001E6707">
              <w:rPr>
                <w:rStyle w:val="Hyperlink"/>
                <w:noProof/>
              </w:rPr>
              <w:t>Activity 7 - New Scientific and Technological Developments</w:t>
            </w:r>
            <w:r w:rsidR="00A80161">
              <w:rPr>
                <w:noProof/>
                <w:webHidden/>
              </w:rPr>
              <w:tab/>
            </w:r>
            <w:r w:rsidR="00A80161">
              <w:rPr>
                <w:noProof/>
                <w:webHidden/>
              </w:rPr>
              <w:fldChar w:fldCharType="begin"/>
            </w:r>
            <w:r w:rsidR="00A80161">
              <w:rPr>
                <w:noProof/>
                <w:webHidden/>
              </w:rPr>
              <w:instrText xml:space="preserve"> PAGEREF _Toc153961282 \h </w:instrText>
            </w:r>
            <w:r w:rsidR="00A80161">
              <w:rPr>
                <w:noProof/>
                <w:webHidden/>
              </w:rPr>
            </w:r>
            <w:r w:rsidR="00A80161">
              <w:rPr>
                <w:noProof/>
                <w:webHidden/>
              </w:rPr>
              <w:fldChar w:fldCharType="separate"/>
            </w:r>
            <w:r w:rsidR="00A80161">
              <w:rPr>
                <w:noProof/>
                <w:webHidden/>
              </w:rPr>
              <w:t>13</w:t>
            </w:r>
            <w:r w:rsidR="00A80161">
              <w:rPr>
                <w:noProof/>
                <w:webHidden/>
              </w:rPr>
              <w:fldChar w:fldCharType="end"/>
            </w:r>
          </w:hyperlink>
        </w:p>
        <w:p w14:paraId="4F36FCBD" w14:textId="2082ED93" w:rsidR="00A80161" w:rsidRDefault="00000000">
          <w:pPr>
            <w:pStyle w:val="TOC1"/>
            <w:tabs>
              <w:tab w:val="left" w:pos="660"/>
              <w:tab w:val="right" w:leader="dot" w:pos="9486"/>
            </w:tabs>
            <w:rPr>
              <w:rFonts w:cstheme="minorBidi"/>
              <w:noProof/>
              <w:kern w:val="2"/>
              <w14:ligatures w14:val="standardContextual"/>
            </w:rPr>
          </w:pPr>
          <w:hyperlink w:anchor="_Toc153961283" w:history="1">
            <w:r w:rsidR="00A80161" w:rsidRPr="001E6707">
              <w:rPr>
                <w:rStyle w:val="Hyperlink"/>
                <w:noProof/>
              </w:rPr>
              <w:t>5</w:t>
            </w:r>
            <w:r w:rsidR="00A80161">
              <w:rPr>
                <w:rFonts w:cstheme="minorBidi"/>
                <w:noProof/>
                <w:kern w:val="2"/>
                <w14:ligatures w14:val="standardContextual"/>
              </w:rPr>
              <w:tab/>
            </w:r>
            <w:r w:rsidR="00A80161" w:rsidRPr="001E6707">
              <w:rPr>
                <w:rStyle w:val="Hyperlink"/>
                <w:noProof/>
              </w:rPr>
              <w:t>Implementation schedule</w:t>
            </w:r>
            <w:r w:rsidR="00A80161">
              <w:rPr>
                <w:noProof/>
                <w:webHidden/>
              </w:rPr>
              <w:tab/>
            </w:r>
            <w:r w:rsidR="00A80161">
              <w:rPr>
                <w:noProof/>
                <w:webHidden/>
              </w:rPr>
              <w:fldChar w:fldCharType="begin"/>
            </w:r>
            <w:r w:rsidR="00A80161">
              <w:rPr>
                <w:noProof/>
                <w:webHidden/>
              </w:rPr>
              <w:instrText xml:space="preserve"> PAGEREF _Toc153961283 \h </w:instrText>
            </w:r>
            <w:r w:rsidR="00A80161">
              <w:rPr>
                <w:noProof/>
                <w:webHidden/>
              </w:rPr>
            </w:r>
            <w:r w:rsidR="00A80161">
              <w:rPr>
                <w:noProof/>
                <w:webHidden/>
              </w:rPr>
              <w:fldChar w:fldCharType="separate"/>
            </w:r>
            <w:r w:rsidR="00A80161">
              <w:rPr>
                <w:noProof/>
                <w:webHidden/>
              </w:rPr>
              <w:t>14</w:t>
            </w:r>
            <w:r w:rsidR="00A80161">
              <w:rPr>
                <w:noProof/>
                <w:webHidden/>
              </w:rPr>
              <w:fldChar w:fldCharType="end"/>
            </w:r>
          </w:hyperlink>
        </w:p>
        <w:p w14:paraId="0B8AC0BF" w14:textId="64A70441" w:rsidR="00A80161" w:rsidRDefault="00000000">
          <w:pPr>
            <w:pStyle w:val="TOC1"/>
            <w:tabs>
              <w:tab w:val="left" w:pos="660"/>
              <w:tab w:val="right" w:leader="dot" w:pos="9486"/>
            </w:tabs>
            <w:rPr>
              <w:rFonts w:cstheme="minorBidi"/>
              <w:noProof/>
              <w:kern w:val="2"/>
              <w14:ligatures w14:val="standardContextual"/>
            </w:rPr>
          </w:pPr>
          <w:hyperlink w:anchor="_Toc153961284" w:history="1">
            <w:r w:rsidR="00A80161" w:rsidRPr="001E6707">
              <w:rPr>
                <w:rStyle w:val="Hyperlink"/>
                <w:noProof/>
              </w:rPr>
              <w:t>6</w:t>
            </w:r>
            <w:r w:rsidR="00A80161">
              <w:rPr>
                <w:rFonts w:cstheme="minorBidi"/>
                <w:noProof/>
                <w:kern w:val="2"/>
                <w14:ligatures w14:val="standardContextual"/>
              </w:rPr>
              <w:tab/>
            </w:r>
            <w:r w:rsidR="00A80161" w:rsidRPr="001E6707">
              <w:rPr>
                <w:rStyle w:val="Hyperlink"/>
                <w:noProof/>
              </w:rPr>
              <w:t>Resources to be committed during the implementation phase and early operation phase of the Unit</w:t>
            </w:r>
            <w:r w:rsidR="00A80161">
              <w:rPr>
                <w:noProof/>
                <w:webHidden/>
              </w:rPr>
              <w:tab/>
            </w:r>
            <w:r w:rsidR="00A80161">
              <w:rPr>
                <w:noProof/>
                <w:webHidden/>
              </w:rPr>
              <w:fldChar w:fldCharType="begin"/>
            </w:r>
            <w:r w:rsidR="00A80161">
              <w:rPr>
                <w:noProof/>
                <w:webHidden/>
              </w:rPr>
              <w:instrText xml:space="preserve"> PAGEREF _Toc153961284 \h </w:instrText>
            </w:r>
            <w:r w:rsidR="00A80161">
              <w:rPr>
                <w:noProof/>
                <w:webHidden/>
              </w:rPr>
            </w:r>
            <w:r w:rsidR="00A80161">
              <w:rPr>
                <w:noProof/>
                <w:webHidden/>
              </w:rPr>
              <w:fldChar w:fldCharType="separate"/>
            </w:r>
            <w:r w:rsidR="00A80161">
              <w:rPr>
                <w:noProof/>
                <w:webHidden/>
              </w:rPr>
              <w:t>15</w:t>
            </w:r>
            <w:r w:rsidR="00A80161">
              <w:rPr>
                <w:noProof/>
                <w:webHidden/>
              </w:rPr>
              <w:fldChar w:fldCharType="end"/>
            </w:r>
          </w:hyperlink>
        </w:p>
        <w:p w14:paraId="651109F2" w14:textId="755FEB6C" w:rsidR="00A80161" w:rsidRDefault="00000000">
          <w:pPr>
            <w:pStyle w:val="TOC2"/>
            <w:tabs>
              <w:tab w:val="left" w:pos="880"/>
              <w:tab w:val="right" w:leader="dot" w:pos="9486"/>
            </w:tabs>
            <w:rPr>
              <w:rFonts w:eastAsiaTheme="minorEastAsia" w:cstheme="minorBidi"/>
              <w:noProof/>
              <w:spacing w:val="0"/>
              <w:kern w:val="2"/>
              <w14:ligatures w14:val="standardContextual"/>
            </w:rPr>
          </w:pPr>
          <w:hyperlink w:anchor="_Toc153961285" w:history="1">
            <w:r w:rsidR="00A80161" w:rsidRPr="001E6707">
              <w:rPr>
                <w:rStyle w:val="Hyperlink"/>
                <w:noProof/>
              </w:rPr>
              <w:t>6.1</w:t>
            </w:r>
            <w:r w:rsidR="00A80161">
              <w:rPr>
                <w:rFonts w:eastAsiaTheme="minorEastAsia" w:cstheme="minorBidi"/>
                <w:noProof/>
                <w:spacing w:val="0"/>
                <w:kern w:val="2"/>
                <w14:ligatures w14:val="standardContextual"/>
              </w:rPr>
              <w:tab/>
            </w:r>
            <w:r w:rsidR="00A80161" w:rsidRPr="001E6707">
              <w:rPr>
                <w:rStyle w:val="Hyperlink"/>
                <w:noProof/>
              </w:rPr>
              <w:t>Foreseen overall costs for implementation and early operation phase</w:t>
            </w:r>
            <w:r w:rsidR="00A80161">
              <w:rPr>
                <w:noProof/>
                <w:webHidden/>
              </w:rPr>
              <w:tab/>
            </w:r>
            <w:r w:rsidR="00A80161">
              <w:rPr>
                <w:noProof/>
                <w:webHidden/>
              </w:rPr>
              <w:fldChar w:fldCharType="begin"/>
            </w:r>
            <w:r w:rsidR="00A80161">
              <w:rPr>
                <w:noProof/>
                <w:webHidden/>
              </w:rPr>
              <w:instrText xml:space="preserve"> PAGEREF _Toc153961285 \h </w:instrText>
            </w:r>
            <w:r w:rsidR="00A80161">
              <w:rPr>
                <w:noProof/>
                <w:webHidden/>
              </w:rPr>
            </w:r>
            <w:r w:rsidR="00A80161">
              <w:rPr>
                <w:noProof/>
                <w:webHidden/>
              </w:rPr>
              <w:fldChar w:fldCharType="separate"/>
            </w:r>
            <w:r w:rsidR="00A80161">
              <w:rPr>
                <w:noProof/>
                <w:webHidden/>
              </w:rPr>
              <w:t>15</w:t>
            </w:r>
            <w:r w:rsidR="00A80161">
              <w:rPr>
                <w:noProof/>
                <w:webHidden/>
              </w:rPr>
              <w:fldChar w:fldCharType="end"/>
            </w:r>
          </w:hyperlink>
        </w:p>
        <w:p w14:paraId="59B76958" w14:textId="31A59BED" w:rsidR="00A80161" w:rsidRDefault="00000000">
          <w:pPr>
            <w:pStyle w:val="TOC2"/>
            <w:tabs>
              <w:tab w:val="left" w:pos="880"/>
              <w:tab w:val="right" w:leader="dot" w:pos="9486"/>
            </w:tabs>
            <w:rPr>
              <w:rFonts w:eastAsiaTheme="minorEastAsia" w:cstheme="minorBidi"/>
              <w:noProof/>
              <w:spacing w:val="0"/>
              <w:kern w:val="2"/>
              <w14:ligatures w14:val="standardContextual"/>
            </w:rPr>
          </w:pPr>
          <w:hyperlink w:anchor="_Toc153961286" w:history="1">
            <w:r w:rsidR="00A80161" w:rsidRPr="001E6707">
              <w:rPr>
                <w:rStyle w:val="Hyperlink"/>
                <w:noProof/>
              </w:rPr>
              <w:t>6.2</w:t>
            </w:r>
            <w:r w:rsidR="00A80161">
              <w:rPr>
                <w:rFonts w:eastAsiaTheme="minorEastAsia" w:cstheme="minorBidi"/>
                <w:noProof/>
                <w:spacing w:val="0"/>
                <w:kern w:val="2"/>
                <w14:ligatures w14:val="standardContextual"/>
              </w:rPr>
              <w:tab/>
            </w:r>
            <w:r w:rsidR="00A80161" w:rsidRPr="001E6707">
              <w:rPr>
                <w:rStyle w:val="Hyperlink"/>
                <w:noProof/>
              </w:rPr>
              <w:t>Financial resources to be committed for the Unit</w:t>
            </w:r>
            <w:r w:rsidR="00A80161">
              <w:rPr>
                <w:noProof/>
                <w:webHidden/>
              </w:rPr>
              <w:tab/>
            </w:r>
            <w:r w:rsidR="00A80161">
              <w:rPr>
                <w:noProof/>
                <w:webHidden/>
              </w:rPr>
              <w:fldChar w:fldCharType="begin"/>
            </w:r>
            <w:r w:rsidR="00A80161">
              <w:rPr>
                <w:noProof/>
                <w:webHidden/>
              </w:rPr>
              <w:instrText xml:space="preserve"> PAGEREF _Toc153961286 \h </w:instrText>
            </w:r>
            <w:r w:rsidR="00A80161">
              <w:rPr>
                <w:noProof/>
                <w:webHidden/>
              </w:rPr>
            </w:r>
            <w:r w:rsidR="00A80161">
              <w:rPr>
                <w:noProof/>
                <w:webHidden/>
              </w:rPr>
              <w:fldChar w:fldCharType="separate"/>
            </w:r>
            <w:r w:rsidR="00A80161">
              <w:rPr>
                <w:noProof/>
                <w:webHidden/>
              </w:rPr>
              <w:t>16</w:t>
            </w:r>
            <w:r w:rsidR="00A80161">
              <w:rPr>
                <w:noProof/>
                <w:webHidden/>
              </w:rPr>
              <w:fldChar w:fldCharType="end"/>
            </w:r>
          </w:hyperlink>
        </w:p>
        <w:p w14:paraId="6C514C67" w14:textId="4A604E9C" w:rsidR="00A80161" w:rsidRDefault="00000000">
          <w:pPr>
            <w:pStyle w:val="TOC2"/>
            <w:tabs>
              <w:tab w:val="left" w:pos="880"/>
              <w:tab w:val="right" w:leader="dot" w:pos="9486"/>
            </w:tabs>
            <w:rPr>
              <w:rFonts w:eastAsiaTheme="minorEastAsia" w:cstheme="minorBidi"/>
              <w:noProof/>
              <w:spacing w:val="0"/>
              <w:kern w:val="2"/>
              <w14:ligatures w14:val="standardContextual"/>
            </w:rPr>
          </w:pPr>
          <w:hyperlink w:anchor="_Toc153961287" w:history="1">
            <w:r w:rsidR="00A80161" w:rsidRPr="001E6707">
              <w:rPr>
                <w:rStyle w:val="Hyperlink"/>
                <w:noProof/>
              </w:rPr>
              <w:t>6.3</w:t>
            </w:r>
            <w:r w:rsidR="00A80161">
              <w:rPr>
                <w:rFonts w:eastAsiaTheme="minorEastAsia" w:cstheme="minorBidi"/>
                <w:noProof/>
                <w:spacing w:val="0"/>
                <w:kern w:val="2"/>
                <w14:ligatures w14:val="standardContextual"/>
              </w:rPr>
              <w:tab/>
            </w:r>
            <w:r w:rsidR="00A80161" w:rsidRPr="001E6707">
              <w:rPr>
                <w:rStyle w:val="Hyperlink"/>
                <w:noProof/>
              </w:rPr>
              <w:t>If needed, additional information on the costs / funds can be provided briefly below (</w:t>
            </w:r>
            <w:r w:rsidR="00A80161" w:rsidRPr="001E6707">
              <w:rPr>
                <w:rStyle w:val="Hyperlink"/>
                <w:i/>
                <w:noProof/>
              </w:rPr>
              <w:t>max 10 lines</w:t>
            </w:r>
            <w:r w:rsidR="00A80161" w:rsidRPr="001E6707">
              <w:rPr>
                <w:rStyle w:val="Hyperlink"/>
                <w:noProof/>
              </w:rPr>
              <w:t>).</w:t>
            </w:r>
            <w:r w:rsidR="00A80161">
              <w:rPr>
                <w:noProof/>
                <w:webHidden/>
              </w:rPr>
              <w:tab/>
            </w:r>
            <w:r w:rsidR="00A80161">
              <w:rPr>
                <w:noProof/>
                <w:webHidden/>
              </w:rPr>
              <w:fldChar w:fldCharType="begin"/>
            </w:r>
            <w:r w:rsidR="00A80161">
              <w:rPr>
                <w:noProof/>
                <w:webHidden/>
              </w:rPr>
              <w:instrText xml:space="preserve"> PAGEREF _Toc153961287 \h </w:instrText>
            </w:r>
            <w:r w:rsidR="00A80161">
              <w:rPr>
                <w:noProof/>
                <w:webHidden/>
              </w:rPr>
            </w:r>
            <w:r w:rsidR="00A80161">
              <w:rPr>
                <w:noProof/>
                <w:webHidden/>
              </w:rPr>
              <w:fldChar w:fldCharType="separate"/>
            </w:r>
            <w:r w:rsidR="00A80161">
              <w:rPr>
                <w:noProof/>
                <w:webHidden/>
              </w:rPr>
              <w:t>16</w:t>
            </w:r>
            <w:r w:rsidR="00A80161">
              <w:rPr>
                <w:noProof/>
                <w:webHidden/>
              </w:rPr>
              <w:fldChar w:fldCharType="end"/>
            </w:r>
          </w:hyperlink>
        </w:p>
        <w:p w14:paraId="05ECF9CB" w14:textId="6E888C51" w:rsidR="00A80161" w:rsidRDefault="00000000">
          <w:pPr>
            <w:pStyle w:val="TOC1"/>
            <w:tabs>
              <w:tab w:val="left" w:pos="660"/>
              <w:tab w:val="right" w:leader="dot" w:pos="9486"/>
            </w:tabs>
            <w:rPr>
              <w:rFonts w:cstheme="minorBidi"/>
              <w:noProof/>
              <w:kern w:val="2"/>
              <w14:ligatures w14:val="standardContextual"/>
            </w:rPr>
          </w:pPr>
          <w:hyperlink w:anchor="_Toc153961288" w:history="1">
            <w:r w:rsidR="00A80161" w:rsidRPr="001E6707">
              <w:rPr>
                <w:rStyle w:val="Hyperlink"/>
                <w:noProof/>
              </w:rPr>
              <w:t>7</w:t>
            </w:r>
            <w:r w:rsidR="00A80161">
              <w:rPr>
                <w:rFonts w:cstheme="minorBidi"/>
                <w:noProof/>
                <w:kern w:val="2"/>
                <w14:ligatures w14:val="standardContextual"/>
              </w:rPr>
              <w:tab/>
            </w:r>
            <w:r w:rsidR="00A80161" w:rsidRPr="001E6707">
              <w:rPr>
                <w:rStyle w:val="Hyperlink"/>
                <w:noProof/>
              </w:rPr>
              <w:t>Statements of readiness from the organization(s) part of the Unit in concern</w:t>
            </w:r>
            <w:r w:rsidR="00A80161">
              <w:rPr>
                <w:noProof/>
                <w:webHidden/>
              </w:rPr>
              <w:tab/>
            </w:r>
            <w:r w:rsidR="00A80161">
              <w:rPr>
                <w:noProof/>
                <w:webHidden/>
              </w:rPr>
              <w:fldChar w:fldCharType="begin"/>
            </w:r>
            <w:r w:rsidR="00A80161">
              <w:rPr>
                <w:noProof/>
                <w:webHidden/>
              </w:rPr>
              <w:instrText xml:space="preserve"> PAGEREF _Toc153961288 \h </w:instrText>
            </w:r>
            <w:r w:rsidR="00A80161">
              <w:rPr>
                <w:noProof/>
                <w:webHidden/>
              </w:rPr>
            </w:r>
            <w:r w:rsidR="00A80161">
              <w:rPr>
                <w:noProof/>
                <w:webHidden/>
              </w:rPr>
              <w:fldChar w:fldCharType="separate"/>
            </w:r>
            <w:r w:rsidR="00A80161">
              <w:rPr>
                <w:noProof/>
                <w:webHidden/>
              </w:rPr>
              <w:t>17</w:t>
            </w:r>
            <w:r w:rsidR="00A80161">
              <w:rPr>
                <w:noProof/>
                <w:webHidden/>
              </w:rPr>
              <w:fldChar w:fldCharType="end"/>
            </w:r>
          </w:hyperlink>
        </w:p>
        <w:p w14:paraId="6F378349" w14:textId="284600D1" w:rsidR="00A80161" w:rsidRDefault="00000000">
          <w:pPr>
            <w:pStyle w:val="TOC1"/>
            <w:tabs>
              <w:tab w:val="left" w:pos="660"/>
              <w:tab w:val="right" w:leader="dot" w:pos="9486"/>
            </w:tabs>
            <w:rPr>
              <w:rFonts w:cstheme="minorBidi"/>
              <w:noProof/>
              <w:kern w:val="2"/>
              <w14:ligatures w14:val="standardContextual"/>
            </w:rPr>
          </w:pPr>
          <w:hyperlink w:anchor="_Toc153961289" w:history="1">
            <w:r w:rsidR="00A80161" w:rsidRPr="001E6707">
              <w:rPr>
                <w:rStyle w:val="Hyperlink"/>
                <w:noProof/>
              </w:rPr>
              <w:t>8</w:t>
            </w:r>
            <w:r w:rsidR="00A80161">
              <w:rPr>
                <w:rFonts w:cstheme="minorBidi"/>
                <w:noProof/>
                <w:kern w:val="2"/>
                <w14:ligatures w14:val="standardContextual"/>
              </w:rPr>
              <w:tab/>
            </w:r>
            <w:r w:rsidR="00A80161" w:rsidRPr="001E6707">
              <w:rPr>
                <w:rStyle w:val="Hyperlink"/>
                <w:noProof/>
              </w:rPr>
              <w:t>Additional information</w:t>
            </w:r>
            <w:r w:rsidR="00A80161">
              <w:rPr>
                <w:noProof/>
                <w:webHidden/>
              </w:rPr>
              <w:tab/>
            </w:r>
            <w:r w:rsidR="00A80161">
              <w:rPr>
                <w:noProof/>
                <w:webHidden/>
              </w:rPr>
              <w:fldChar w:fldCharType="begin"/>
            </w:r>
            <w:r w:rsidR="00A80161">
              <w:rPr>
                <w:noProof/>
                <w:webHidden/>
              </w:rPr>
              <w:instrText xml:space="preserve"> PAGEREF _Toc153961289 \h </w:instrText>
            </w:r>
            <w:r w:rsidR="00A80161">
              <w:rPr>
                <w:noProof/>
                <w:webHidden/>
              </w:rPr>
            </w:r>
            <w:r w:rsidR="00A80161">
              <w:rPr>
                <w:noProof/>
                <w:webHidden/>
              </w:rPr>
              <w:fldChar w:fldCharType="separate"/>
            </w:r>
            <w:r w:rsidR="00A80161">
              <w:rPr>
                <w:noProof/>
                <w:webHidden/>
              </w:rPr>
              <w:t>18</w:t>
            </w:r>
            <w:r w:rsidR="00A80161">
              <w:rPr>
                <w:noProof/>
                <w:webHidden/>
              </w:rPr>
              <w:fldChar w:fldCharType="end"/>
            </w:r>
          </w:hyperlink>
        </w:p>
        <w:p w14:paraId="3FB47D9B" w14:textId="584439BA" w:rsidR="00A80161" w:rsidRDefault="00000000">
          <w:pPr>
            <w:pStyle w:val="TOC1"/>
            <w:tabs>
              <w:tab w:val="left" w:pos="660"/>
              <w:tab w:val="right" w:leader="dot" w:pos="9486"/>
            </w:tabs>
            <w:rPr>
              <w:rFonts w:cstheme="minorBidi"/>
              <w:noProof/>
              <w:kern w:val="2"/>
              <w14:ligatures w14:val="standardContextual"/>
            </w:rPr>
          </w:pPr>
          <w:hyperlink w:anchor="_Toc153961290" w:history="1">
            <w:r w:rsidR="00A80161" w:rsidRPr="001E6707">
              <w:rPr>
                <w:rStyle w:val="Hyperlink"/>
                <w:noProof/>
              </w:rPr>
              <w:t>9</w:t>
            </w:r>
            <w:r w:rsidR="00A80161">
              <w:rPr>
                <w:rFonts w:cstheme="minorBidi"/>
                <w:noProof/>
                <w:kern w:val="2"/>
                <w14:ligatures w14:val="standardContextual"/>
              </w:rPr>
              <w:tab/>
            </w:r>
            <w:r w:rsidR="00A80161" w:rsidRPr="001E6707">
              <w:rPr>
                <w:rStyle w:val="Hyperlink"/>
                <w:noProof/>
              </w:rPr>
              <w:t>Signature of the Coordinator of the application</w:t>
            </w:r>
            <w:r w:rsidR="00A80161">
              <w:rPr>
                <w:noProof/>
                <w:webHidden/>
              </w:rPr>
              <w:tab/>
            </w:r>
            <w:r w:rsidR="00A80161">
              <w:rPr>
                <w:noProof/>
                <w:webHidden/>
              </w:rPr>
              <w:fldChar w:fldCharType="begin"/>
            </w:r>
            <w:r w:rsidR="00A80161">
              <w:rPr>
                <w:noProof/>
                <w:webHidden/>
              </w:rPr>
              <w:instrText xml:space="preserve"> PAGEREF _Toc153961290 \h </w:instrText>
            </w:r>
            <w:r w:rsidR="00A80161">
              <w:rPr>
                <w:noProof/>
                <w:webHidden/>
              </w:rPr>
            </w:r>
            <w:r w:rsidR="00A80161">
              <w:rPr>
                <w:noProof/>
                <w:webHidden/>
              </w:rPr>
              <w:fldChar w:fldCharType="separate"/>
            </w:r>
            <w:r w:rsidR="00A80161">
              <w:rPr>
                <w:noProof/>
                <w:webHidden/>
              </w:rPr>
              <w:t>18</w:t>
            </w:r>
            <w:r w:rsidR="00A80161">
              <w:rPr>
                <w:noProof/>
                <w:webHidden/>
              </w:rPr>
              <w:fldChar w:fldCharType="end"/>
            </w:r>
          </w:hyperlink>
        </w:p>
        <w:p w14:paraId="05CA2AF1" w14:textId="0A438757" w:rsidR="00A80161" w:rsidRDefault="00A80161" w:rsidP="00A80161">
          <w:pPr>
            <w:rPr>
              <w:rFonts w:cs="Arial"/>
            </w:rPr>
          </w:pPr>
          <w:r>
            <w:rPr>
              <w:b/>
              <w:bCs/>
              <w:noProof/>
            </w:rPr>
            <w:fldChar w:fldCharType="end"/>
          </w:r>
        </w:p>
      </w:sdtContent>
    </w:sdt>
    <w:p w14:paraId="23A994EF" w14:textId="3B083DA3" w:rsidR="00CF1B7E" w:rsidRDefault="00E51627" w:rsidP="009C1886">
      <w:pPr>
        <w:pStyle w:val="Heading1"/>
        <w:numPr>
          <w:ilvl w:val="0"/>
          <w:numId w:val="0"/>
        </w:numPr>
      </w:pPr>
      <w:bookmarkStart w:id="0" w:name="_Toc153961269"/>
      <w:r>
        <w:lastRenderedPageBreak/>
        <w:t>Goal and principles</w:t>
      </w:r>
      <w:bookmarkEnd w:id="0"/>
    </w:p>
    <w:p w14:paraId="46E9F4DD" w14:textId="2A3C41F7" w:rsidR="0031000B" w:rsidRDefault="00E965FC" w:rsidP="00CE40FE">
      <w:pPr>
        <w:autoSpaceDE w:val="0"/>
        <w:autoSpaceDN w:val="0"/>
        <w:adjustRightInd w:val="0"/>
      </w:pPr>
      <w:r>
        <w:t>ACTRIS (</w:t>
      </w:r>
      <w:r w:rsidRPr="00E965FC">
        <w:rPr>
          <w:i/>
        </w:rPr>
        <w:t>Aerosols, Clouds, and Trace gases Research Infrastructure</w:t>
      </w:r>
      <w:r>
        <w:t>) was adopted to the ESFRI roadmap in 2016</w:t>
      </w:r>
      <w:r w:rsidR="00F7033F">
        <w:t xml:space="preserve"> and became a legal entity ACTRIS ERIC in 2023</w:t>
      </w:r>
      <w:r>
        <w:t>.</w:t>
      </w:r>
      <w:r w:rsidR="00F7033F">
        <w:t xml:space="preserve"> A key component of ACTRIS are the Central Facilities, including Head Office, Data Centre and Topical Centres providing expertise and operation support for measurements of their respective fields. The Central Facility concepts were approved in 2018, hosts selected in 2019</w:t>
      </w:r>
      <w:r w:rsidR="0031000B">
        <w:t>,</w:t>
      </w:r>
      <w:r w:rsidR="00F7033F">
        <w:t xml:space="preserve"> and </w:t>
      </w:r>
      <w:r w:rsidR="0031000B">
        <w:t xml:space="preserve">planned </w:t>
      </w:r>
      <w:r w:rsidR="00F7033F">
        <w:t>activities validated in 2019-2020</w:t>
      </w:r>
      <w:r w:rsidR="0031000B">
        <w:t xml:space="preserve"> by the Interim ACTRIS Council (IAC) – the highest decision-making body in ACTRIS at that time</w:t>
      </w:r>
      <w:r w:rsidR="00F7033F">
        <w:t xml:space="preserve">. </w:t>
      </w:r>
      <w:r w:rsidR="0031000B">
        <w:t xml:space="preserve">IAC has also approved </w:t>
      </w:r>
      <w:r w:rsidR="00F7033F">
        <w:t xml:space="preserve">the Central Facility budgets 2021-2025. </w:t>
      </w:r>
    </w:p>
    <w:p w14:paraId="1F7EF671" w14:textId="64397FE3" w:rsidR="0031000B" w:rsidRDefault="0031000B" w:rsidP="00CE40FE">
      <w:pPr>
        <w:autoSpaceDE w:val="0"/>
        <w:autoSpaceDN w:val="0"/>
        <w:adjustRightInd w:val="0"/>
      </w:pPr>
      <w:r>
        <w:t xml:space="preserve">Any new Units or </w:t>
      </w:r>
      <w:r w:rsidR="00D7542C">
        <w:t xml:space="preserve">Unit </w:t>
      </w:r>
      <w:r>
        <w:t>hosts in the Central Facility consortia need to be approved by the ACTRIS ERIC General Assembly after an external evaluation of th</w:t>
      </w:r>
      <w:r w:rsidR="006E0EBA">
        <w:t>e</w:t>
      </w:r>
      <w:r>
        <w:t xml:space="preserve"> need, feasibility for the tasks</w:t>
      </w:r>
      <w:r w:rsidR="00D7542C">
        <w:t>,</w:t>
      </w:r>
      <w:r>
        <w:t xml:space="preserve"> and adequacy of costs</w:t>
      </w:r>
      <w:r w:rsidR="006E0EBA">
        <w:t xml:space="preserve"> of the Unit</w:t>
      </w:r>
      <w:r>
        <w:t>.</w:t>
      </w:r>
    </w:p>
    <w:p w14:paraId="5C85BDF8" w14:textId="3A87A7A6" w:rsidR="0031000B" w:rsidRPr="0031000B" w:rsidRDefault="0031000B" w:rsidP="00CE40FE">
      <w:pPr>
        <w:autoSpaceDE w:val="0"/>
        <w:autoSpaceDN w:val="0"/>
        <w:adjustRightInd w:val="0"/>
        <w:rPr>
          <w:b/>
          <w:bCs/>
        </w:rPr>
      </w:pPr>
      <w:r w:rsidRPr="0031000B">
        <w:rPr>
          <w:b/>
          <w:bCs/>
        </w:rPr>
        <w:t>The goal of this selection process is to approve a new Unit or new hosts(s) for a Unit of a Central Facility.</w:t>
      </w:r>
    </w:p>
    <w:p w14:paraId="35DBC7C3" w14:textId="77777777" w:rsidR="0031000B" w:rsidRPr="00E965FC" w:rsidRDefault="0031000B" w:rsidP="0031000B">
      <w:pPr>
        <w:autoSpaceDE w:val="0"/>
        <w:autoSpaceDN w:val="0"/>
        <w:adjustRightInd w:val="0"/>
        <w:spacing w:after="0"/>
        <w:rPr>
          <w:rFonts w:cs="Arial,Bold"/>
          <w:bCs/>
        </w:rPr>
      </w:pPr>
      <w:r w:rsidRPr="00E965FC">
        <w:rPr>
          <w:rFonts w:cs="Arial,Bold"/>
          <w:bCs/>
        </w:rPr>
        <w:t>The following principles are crucial to reach the above-mentioned goal:</w:t>
      </w:r>
    </w:p>
    <w:p w14:paraId="4B8B5FB4" w14:textId="7A548C52" w:rsidR="0031000B" w:rsidRPr="00E965FC" w:rsidRDefault="0031000B" w:rsidP="002B7A24">
      <w:pPr>
        <w:pStyle w:val="ListParagraph"/>
        <w:numPr>
          <w:ilvl w:val="0"/>
          <w:numId w:val="4"/>
        </w:numPr>
        <w:autoSpaceDE w:val="0"/>
        <w:autoSpaceDN w:val="0"/>
        <w:adjustRightInd w:val="0"/>
        <w:spacing w:after="0"/>
        <w:rPr>
          <w:rFonts w:cs="Arial,Bold"/>
          <w:bCs/>
        </w:rPr>
      </w:pPr>
      <w:r w:rsidRPr="00E965FC">
        <w:rPr>
          <w:rFonts w:cs="Arial,Bold"/>
          <w:bCs/>
        </w:rPr>
        <w:t>The host candidate</w:t>
      </w:r>
      <w:r w:rsidR="00F74EFF">
        <w:rPr>
          <w:rFonts w:cs="Arial,Bold"/>
          <w:bCs/>
        </w:rPr>
        <w:t>(</w:t>
      </w:r>
      <w:r w:rsidRPr="00E965FC">
        <w:rPr>
          <w:rFonts w:cs="Arial,Bold"/>
          <w:bCs/>
        </w:rPr>
        <w:t>s</w:t>
      </w:r>
      <w:r w:rsidR="00F74EFF">
        <w:rPr>
          <w:rFonts w:cs="Arial,Bold"/>
          <w:bCs/>
        </w:rPr>
        <w:t>)</w:t>
      </w:r>
      <w:r w:rsidRPr="00E965FC">
        <w:rPr>
          <w:rFonts w:cs="Arial,Bold"/>
          <w:bCs/>
        </w:rPr>
        <w:t xml:space="preserve"> must provide long-term certainty, clarity, continuity and commitment to the scientific community involved in ACTRIS.</w:t>
      </w:r>
    </w:p>
    <w:p w14:paraId="3CE34A64" w14:textId="77777777" w:rsidR="0031000B" w:rsidRPr="00E965FC" w:rsidRDefault="0031000B" w:rsidP="002B7A24">
      <w:pPr>
        <w:pStyle w:val="ListParagraph"/>
        <w:numPr>
          <w:ilvl w:val="0"/>
          <w:numId w:val="4"/>
        </w:numPr>
        <w:autoSpaceDE w:val="0"/>
        <w:autoSpaceDN w:val="0"/>
        <w:adjustRightInd w:val="0"/>
        <w:spacing w:after="0"/>
        <w:rPr>
          <w:rFonts w:cs="Arial,Bold"/>
          <w:bCs/>
          <w:lang w:eastAsia="en-US"/>
        </w:rPr>
      </w:pPr>
      <w:r w:rsidRPr="00E965FC">
        <w:rPr>
          <w:rFonts w:cs="Arial,Bold"/>
          <w:bCs/>
        </w:rPr>
        <w:t xml:space="preserve">The </w:t>
      </w:r>
      <w:r>
        <w:rPr>
          <w:rFonts w:cs="Arial,Bold"/>
          <w:bCs/>
        </w:rPr>
        <w:t>selection process and evaluation</w:t>
      </w:r>
      <w:r w:rsidRPr="00E965FC">
        <w:rPr>
          <w:rFonts w:cs="Arial,Bold"/>
          <w:bCs/>
        </w:rPr>
        <w:t xml:space="preserve"> </w:t>
      </w:r>
      <w:proofErr w:type="gramStart"/>
      <w:r w:rsidRPr="00E965FC">
        <w:rPr>
          <w:rFonts w:cs="Arial,Bold"/>
          <w:bCs/>
        </w:rPr>
        <w:t>is</w:t>
      </w:r>
      <w:proofErr w:type="gramEnd"/>
      <w:r w:rsidRPr="00E965FC">
        <w:rPr>
          <w:rFonts w:cs="Arial,Bold"/>
          <w:bCs/>
        </w:rPr>
        <w:t xml:space="preserve"> transparent and directed towards reaching consensus.</w:t>
      </w:r>
    </w:p>
    <w:p w14:paraId="76A9BB89" w14:textId="00722E4D" w:rsidR="0031000B" w:rsidRPr="002B4339" w:rsidRDefault="0031000B" w:rsidP="002B7A24">
      <w:pPr>
        <w:pStyle w:val="ListParagraph"/>
        <w:numPr>
          <w:ilvl w:val="0"/>
          <w:numId w:val="4"/>
        </w:numPr>
        <w:autoSpaceDE w:val="0"/>
        <w:autoSpaceDN w:val="0"/>
        <w:adjustRightInd w:val="0"/>
        <w:rPr>
          <w:rFonts w:cs="Arial,Bold"/>
          <w:bCs/>
        </w:rPr>
      </w:pPr>
      <w:r w:rsidRPr="00E965FC">
        <w:rPr>
          <w:rFonts w:cs="Arial,Bold"/>
          <w:bCs/>
        </w:rPr>
        <w:t xml:space="preserve">The final decision is </w:t>
      </w:r>
      <w:r w:rsidR="00F74EFF">
        <w:rPr>
          <w:rFonts w:cs="Arial,Bold"/>
          <w:bCs/>
        </w:rPr>
        <w:t xml:space="preserve">proposed by the ACTRIS Head Office and </w:t>
      </w:r>
      <w:r w:rsidRPr="00E965FC">
        <w:rPr>
          <w:rFonts w:cs="Arial,Bold"/>
          <w:bCs/>
        </w:rPr>
        <w:t xml:space="preserve">made by the </w:t>
      </w:r>
      <w:r w:rsidR="00F74EFF">
        <w:rPr>
          <w:rFonts w:cs="Arial,Bold"/>
          <w:bCs/>
        </w:rPr>
        <w:t>ACTRIS ERIC General Assembly</w:t>
      </w:r>
      <w:r w:rsidRPr="00E965FC">
        <w:rPr>
          <w:rFonts w:cs="Arial,Bold"/>
          <w:bCs/>
        </w:rPr>
        <w:t>.</w:t>
      </w:r>
    </w:p>
    <w:tbl>
      <w:tblPr>
        <w:tblStyle w:val="TableGrid"/>
        <w:tblW w:w="5000" w:type="pct"/>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firstRow="1" w:lastRow="0" w:firstColumn="1" w:lastColumn="0" w:noHBand="0" w:noVBand="1"/>
      </w:tblPr>
      <w:tblGrid>
        <w:gridCol w:w="9450"/>
      </w:tblGrid>
      <w:tr w:rsidR="0031000B" w14:paraId="6F8382CA" w14:textId="77777777" w:rsidTr="005E0796">
        <w:trPr>
          <w:trHeight w:val="1343"/>
        </w:trPr>
        <w:tc>
          <w:tcPr>
            <w:tcW w:w="5000" w:type="pct"/>
          </w:tcPr>
          <w:p w14:paraId="688C7579" w14:textId="75D194B0" w:rsidR="0031000B" w:rsidRPr="009C6120" w:rsidRDefault="0031000B" w:rsidP="005E0796">
            <w:pPr>
              <w:autoSpaceDE w:val="0"/>
              <w:autoSpaceDN w:val="0"/>
              <w:adjustRightInd w:val="0"/>
              <w:spacing w:before="120" w:line="276" w:lineRule="auto"/>
              <w:rPr>
                <w:rFonts w:cs="Arial"/>
              </w:rPr>
            </w:pPr>
            <w:r w:rsidRPr="009C6120">
              <w:rPr>
                <w:rFonts w:cs="Arial"/>
              </w:rPr>
              <w:t xml:space="preserve">This form must be completed in English, converted into PDF-format and sent together with relevant attachments to </w:t>
            </w:r>
            <w:r w:rsidR="00F74EFF">
              <w:rPr>
                <w:rFonts w:cs="Arial"/>
              </w:rPr>
              <w:t>ACTRIS Head Office (</w:t>
            </w:r>
            <w:r>
              <w:rPr>
                <w:rFonts w:cs="Arial"/>
              </w:rPr>
              <w:t>Senior officer</w:t>
            </w:r>
            <w:r w:rsidR="00F74EFF">
              <w:rPr>
                <w:rFonts w:cs="Arial"/>
              </w:rPr>
              <w:t xml:space="preserve"> in</w:t>
            </w:r>
            <w:r>
              <w:rPr>
                <w:rFonts w:cs="Arial"/>
              </w:rPr>
              <w:t xml:space="preserve"> operations Niku Kivekäs</w:t>
            </w:r>
            <w:r w:rsidR="00F74EFF">
              <w:rPr>
                <w:rFonts w:cs="Arial"/>
              </w:rPr>
              <w:t xml:space="preserve">, </w:t>
            </w:r>
            <w:r>
              <w:rPr>
                <w:rFonts w:cs="Arial"/>
                <w:i/>
              </w:rPr>
              <w:t>niku.kivekas@actris.eu</w:t>
            </w:r>
            <w:r w:rsidR="00F74EFF">
              <w:rPr>
                <w:rFonts w:cs="Arial"/>
              </w:rPr>
              <w:t xml:space="preserve">) </w:t>
            </w:r>
            <w:r w:rsidRPr="009C6120">
              <w:rPr>
                <w:rFonts w:cs="Arial"/>
              </w:rPr>
              <w:t xml:space="preserve">by </w:t>
            </w:r>
            <w:r w:rsidRPr="0031000B">
              <w:rPr>
                <w:rFonts w:cs="Arial"/>
                <w:b/>
                <w:bCs/>
              </w:rPr>
              <w:t>29</w:t>
            </w:r>
            <w:r w:rsidRPr="0031000B">
              <w:rPr>
                <w:rFonts w:cs="Arial"/>
                <w:b/>
                <w:bCs/>
                <w:vertAlign w:val="superscript"/>
              </w:rPr>
              <w:t>th</w:t>
            </w:r>
            <w:r w:rsidRPr="009C6120">
              <w:rPr>
                <w:rFonts w:cs="Arial"/>
                <w:b/>
              </w:rPr>
              <w:t xml:space="preserve"> </w:t>
            </w:r>
            <w:r>
              <w:rPr>
                <w:rFonts w:cs="Arial"/>
                <w:b/>
              </w:rPr>
              <w:t>February</w:t>
            </w:r>
            <w:r w:rsidRPr="009C6120">
              <w:rPr>
                <w:rFonts w:cs="Arial"/>
                <w:b/>
              </w:rPr>
              <w:t xml:space="preserve"> 20</w:t>
            </w:r>
            <w:r>
              <w:rPr>
                <w:rFonts w:cs="Arial"/>
                <w:b/>
              </w:rPr>
              <w:t>24</w:t>
            </w:r>
            <w:r w:rsidRPr="009C6120">
              <w:rPr>
                <w:rFonts w:cs="Arial"/>
              </w:rPr>
              <w:t xml:space="preserve"> at 24:00 CET. The a</w:t>
            </w:r>
            <w:r>
              <w:t>pplication shall be</w:t>
            </w:r>
            <w:r w:rsidRPr="003E741B">
              <w:t xml:space="preserve"> sent by the </w:t>
            </w:r>
            <w:r w:rsidR="00F74EFF">
              <w:t xml:space="preserve">head </w:t>
            </w:r>
            <w:r w:rsidRPr="003E741B">
              <w:t xml:space="preserve">of the </w:t>
            </w:r>
            <w:r>
              <w:t>proposed Unit on behalf of all partner institutions involved in the proposal.</w:t>
            </w:r>
            <w:r w:rsidRPr="009C6120">
              <w:rPr>
                <w:rFonts w:cs="Arial"/>
              </w:rPr>
              <w:t xml:space="preserve"> Confirmation of receipt will be sent by e-mail to the applicant.</w:t>
            </w:r>
          </w:p>
        </w:tc>
      </w:tr>
    </w:tbl>
    <w:p w14:paraId="1A226DD2" w14:textId="77777777" w:rsidR="0031000B" w:rsidRDefault="0031000B" w:rsidP="00CE40FE">
      <w:pPr>
        <w:autoSpaceDE w:val="0"/>
        <w:autoSpaceDN w:val="0"/>
        <w:adjustRightInd w:val="0"/>
      </w:pPr>
    </w:p>
    <w:p w14:paraId="7B1D262B" w14:textId="5087D158" w:rsidR="0031000B" w:rsidRDefault="0031000B" w:rsidP="0031000B">
      <w:pPr>
        <w:autoSpaceDE w:val="0"/>
        <w:autoSpaceDN w:val="0"/>
        <w:adjustRightInd w:val="0"/>
        <w:rPr>
          <w:rFonts w:cs="Arial"/>
        </w:rPr>
      </w:pPr>
      <w:r>
        <w:rPr>
          <w:rFonts w:cs="Arial"/>
        </w:rPr>
        <w:t xml:space="preserve">The application will be evaluated by a team of </w:t>
      </w:r>
      <w:r w:rsidR="009F54A5">
        <w:rPr>
          <w:rFonts w:cs="Arial"/>
        </w:rPr>
        <w:t xml:space="preserve">four </w:t>
      </w:r>
      <w:r>
        <w:rPr>
          <w:rFonts w:cs="Arial"/>
        </w:rPr>
        <w:t>experts</w:t>
      </w:r>
      <w:r w:rsidR="009F54A5">
        <w:rPr>
          <w:rFonts w:cs="Arial"/>
        </w:rPr>
        <w:t xml:space="preserve"> </w:t>
      </w:r>
      <w:r w:rsidR="00F74EFF">
        <w:rPr>
          <w:rFonts w:cs="Arial"/>
        </w:rPr>
        <w:t>representing</w:t>
      </w:r>
      <w:r w:rsidR="009F54A5">
        <w:rPr>
          <w:rFonts w:cs="Arial"/>
        </w:rPr>
        <w:t xml:space="preserve"> the Head Office, the related Central Facility, the related National Facilities and the User community</w:t>
      </w:r>
      <w:r>
        <w:rPr>
          <w:rFonts w:cs="Arial"/>
        </w:rPr>
        <w:t xml:space="preserve">. The application will be evaluated along three criteria: 1) </w:t>
      </w:r>
      <w:r w:rsidRPr="000031C8">
        <w:rPr>
          <w:b/>
        </w:rPr>
        <w:t>Scientific excellence and experience</w:t>
      </w:r>
      <w:r w:rsidRPr="003E741B">
        <w:t xml:space="preserve"> on specific service provision</w:t>
      </w:r>
      <w:r>
        <w:rPr>
          <w:rFonts w:cs="Arial"/>
        </w:rPr>
        <w:t xml:space="preserve">, 2) </w:t>
      </w:r>
      <w:r w:rsidRPr="000031C8">
        <w:rPr>
          <w:b/>
        </w:rPr>
        <w:t>Feasibility</w:t>
      </w:r>
      <w:r w:rsidRPr="003E741B">
        <w:t>, inc</w:t>
      </w:r>
      <w:r>
        <w:t>luding capacity and maturity of operation support and service provision,</w:t>
      </w:r>
      <w:r w:rsidRPr="003E741B">
        <w:t xml:space="preserve"> impleme</w:t>
      </w:r>
      <w:r>
        <w:t xml:space="preserve">ntation plan, resources, and operational management </w:t>
      </w:r>
      <w:r>
        <w:rPr>
          <w:rFonts w:cs="Arial"/>
        </w:rPr>
        <w:t xml:space="preserve">and 3) demonstrated </w:t>
      </w:r>
      <w:r w:rsidRPr="00753E13">
        <w:rPr>
          <w:rFonts w:cs="Arial"/>
          <w:b/>
        </w:rPr>
        <w:t>institutional support</w:t>
      </w:r>
      <w:r>
        <w:rPr>
          <w:rFonts w:cs="Arial"/>
        </w:rPr>
        <w:t>. Please note that this “</w:t>
      </w:r>
      <w:r w:rsidRPr="00B315CD">
        <w:rPr>
          <w:rFonts w:cs="Arial"/>
        </w:rPr>
        <w:t xml:space="preserve">Application form for </w:t>
      </w:r>
      <w:r w:rsidR="001E4EFD">
        <w:rPr>
          <w:rFonts w:cs="Arial"/>
        </w:rPr>
        <w:t xml:space="preserve">new </w:t>
      </w:r>
      <w:r w:rsidRPr="00B315CD">
        <w:rPr>
          <w:rFonts w:cs="Arial"/>
        </w:rPr>
        <w:t>ACTRIS Central Facility host candidates</w:t>
      </w:r>
      <w:r>
        <w:rPr>
          <w:rFonts w:cs="Arial"/>
        </w:rPr>
        <w:t>” must be accompanied by a statement(s) of readiness of the involved institute</w:t>
      </w:r>
      <w:r w:rsidR="008D233E">
        <w:rPr>
          <w:rFonts w:cs="Arial"/>
        </w:rPr>
        <w:t>(</w:t>
      </w:r>
      <w:r>
        <w:rPr>
          <w:rFonts w:cs="Arial"/>
        </w:rPr>
        <w:t>s</w:t>
      </w:r>
      <w:r w:rsidR="008D233E">
        <w:rPr>
          <w:rFonts w:cs="Arial"/>
        </w:rPr>
        <w:t>)</w:t>
      </w:r>
      <w:r>
        <w:rPr>
          <w:rFonts w:cs="Arial"/>
        </w:rPr>
        <w:t>.</w:t>
      </w:r>
    </w:p>
    <w:p w14:paraId="284E3689" w14:textId="42E68757" w:rsidR="009F54A5" w:rsidRDefault="0031000B" w:rsidP="0031000B">
      <w:pPr>
        <w:autoSpaceDE w:val="0"/>
        <w:autoSpaceDN w:val="0"/>
        <w:adjustRightInd w:val="0"/>
        <w:rPr>
          <w:rFonts w:cs="Arial"/>
        </w:rPr>
      </w:pPr>
      <w:r>
        <w:rPr>
          <w:rFonts w:cs="Arial"/>
        </w:rPr>
        <w:t>The guidelines for page limits of each of the application sections should be followed. Minimum single-spaced, Calibri font 11 and 2 cm margins all around should be applied. If needed, additional rows in tables and / or additional tables can be created.</w:t>
      </w:r>
    </w:p>
    <w:p w14:paraId="789E3C13" w14:textId="77777777" w:rsidR="009C1886" w:rsidRDefault="009F54A5" w:rsidP="009C1886">
      <w:pPr>
        <w:jc w:val="center"/>
        <w:rPr>
          <w:rFonts w:asciiTheme="majorHAnsi" w:hAnsiTheme="majorHAnsi"/>
          <w:b/>
          <w:color w:val="4F81BD" w:themeColor="accent1"/>
          <w:sz w:val="28"/>
          <w:szCs w:val="28"/>
        </w:rPr>
      </w:pPr>
      <w:r>
        <w:rPr>
          <w:rFonts w:cs="Arial"/>
        </w:rPr>
        <w:br w:type="page"/>
      </w:r>
    </w:p>
    <w:p w14:paraId="72F8C6BF" w14:textId="660DF9D6" w:rsidR="00F779F3" w:rsidRPr="002B7A24" w:rsidRDefault="000553D6" w:rsidP="009C1886">
      <w:pPr>
        <w:pStyle w:val="Heading1"/>
      </w:pPr>
      <w:bookmarkStart w:id="1" w:name="_Toc153961270"/>
      <w:r w:rsidRPr="00CE40FE">
        <w:lastRenderedPageBreak/>
        <w:t>General information on candidate</w:t>
      </w:r>
      <w:bookmarkEnd w:id="1"/>
    </w:p>
    <w:p w14:paraId="33FD63E0" w14:textId="77777777" w:rsidR="005E0796" w:rsidRDefault="005E0796" w:rsidP="001464A0">
      <w:pPr>
        <w:ind w:left="964"/>
        <w:rPr>
          <w:b/>
        </w:rPr>
      </w:pPr>
    </w:p>
    <w:p w14:paraId="4CED6F78" w14:textId="19999532" w:rsidR="00F779F3" w:rsidRPr="001464A0" w:rsidRDefault="006F0D59" w:rsidP="001464A0">
      <w:pPr>
        <w:ind w:left="964"/>
        <w:rPr>
          <w:b/>
        </w:rPr>
      </w:pPr>
      <w:r w:rsidRPr="001464A0">
        <w:rPr>
          <w:b/>
        </w:rPr>
        <w:t>The Central Facility being proposed</w:t>
      </w:r>
      <w:r w:rsidR="00636B24" w:rsidRPr="001464A0">
        <w:rPr>
          <w:b/>
        </w:rPr>
        <w:t xml:space="preserve">: </w:t>
      </w:r>
    </w:p>
    <w:p w14:paraId="35CCDBA7" w14:textId="30CCB225" w:rsidR="00C15997" w:rsidRPr="00C15997" w:rsidRDefault="00C15997" w:rsidP="00C15997">
      <w:pPr>
        <w:autoSpaceDE w:val="0"/>
        <w:autoSpaceDN w:val="0"/>
        <w:adjustRightInd w:val="0"/>
        <w:spacing w:after="0"/>
        <w:ind w:left="708"/>
        <w:rPr>
          <w:rFonts w:eastAsiaTheme="minorHAnsi" w:cs="Calibri"/>
          <w:spacing w:val="0"/>
          <w:lang w:val="en-US" w:eastAsia="en-US"/>
        </w:rPr>
      </w:pPr>
      <w:proofErr w:type="gramStart"/>
      <w:r w:rsidRPr="0023117D">
        <w:rPr>
          <w:rFonts w:eastAsiaTheme="minorHAnsi" w:cs="Calibri"/>
          <w:spacing w:val="0"/>
          <w:sz w:val="24"/>
          <w:szCs w:val="24"/>
          <w:lang w:val="en-US" w:eastAsia="en-US"/>
        </w:rPr>
        <w:t>( )</w:t>
      </w:r>
      <w:proofErr w:type="gramEnd"/>
      <w:r w:rsidRPr="0023117D">
        <w:rPr>
          <w:rFonts w:eastAsiaTheme="minorHAnsi" w:cs="Calibri"/>
          <w:spacing w:val="0"/>
          <w:sz w:val="24"/>
          <w:szCs w:val="24"/>
          <w:lang w:val="en-US" w:eastAsia="en-US"/>
        </w:rPr>
        <w:t xml:space="preserve"> </w:t>
      </w:r>
      <w:r w:rsidRPr="00C15997">
        <w:rPr>
          <w:rFonts w:eastAsiaTheme="minorHAnsi" w:cs="Calibri"/>
          <w:spacing w:val="0"/>
          <w:lang w:val="en-US" w:eastAsia="en-US"/>
        </w:rPr>
        <w:t>Head Office</w:t>
      </w:r>
    </w:p>
    <w:p w14:paraId="0F13743C" w14:textId="77777777" w:rsidR="00C15997" w:rsidRPr="00C15997" w:rsidRDefault="00C15997" w:rsidP="00C15997">
      <w:pPr>
        <w:autoSpaceDE w:val="0"/>
        <w:autoSpaceDN w:val="0"/>
        <w:adjustRightInd w:val="0"/>
        <w:spacing w:after="0"/>
        <w:ind w:left="708"/>
        <w:rPr>
          <w:rFonts w:eastAsiaTheme="minorHAnsi" w:cs="Calibri"/>
          <w:spacing w:val="0"/>
          <w:lang w:val="en-US" w:eastAsia="en-US"/>
        </w:rPr>
      </w:pPr>
      <w:proofErr w:type="gramStart"/>
      <w:r w:rsidRPr="00C15997">
        <w:rPr>
          <w:rFonts w:eastAsiaTheme="minorHAnsi" w:cs="Calibri"/>
          <w:spacing w:val="0"/>
          <w:lang w:val="en-US" w:eastAsia="en-US"/>
        </w:rPr>
        <w:t>( )</w:t>
      </w:r>
      <w:proofErr w:type="gramEnd"/>
      <w:r w:rsidRPr="00C15997">
        <w:rPr>
          <w:rFonts w:eastAsiaTheme="minorHAnsi" w:cs="Calibri"/>
          <w:spacing w:val="0"/>
          <w:lang w:val="en-US" w:eastAsia="en-US"/>
        </w:rPr>
        <w:t xml:space="preserve"> Data Centre</w:t>
      </w:r>
    </w:p>
    <w:p w14:paraId="785ECEC0" w14:textId="77777777" w:rsidR="00C15997" w:rsidRPr="00C15997" w:rsidRDefault="00C15997" w:rsidP="00C15997">
      <w:pPr>
        <w:autoSpaceDE w:val="0"/>
        <w:autoSpaceDN w:val="0"/>
        <w:adjustRightInd w:val="0"/>
        <w:spacing w:after="0"/>
        <w:ind w:left="708"/>
        <w:rPr>
          <w:rFonts w:eastAsiaTheme="minorHAnsi" w:cs="Calibri"/>
          <w:spacing w:val="0"/>
          <w:lang w:val="en-US" w:eastAsia="en-US"/>
        </w:rPr>
      </w:pPr>
      <w:proofErr w:type="gramStart"/>
      <w:r w:rsidRPr="00C15997">
        <w:rPr>
          <w:rFonts w:eastAsiaTheme="minorHAnsi" w:cs="Calibri"/>
          <w:spacing w:val="0"/>
          <w:lang w:val="en-US" w:eastAsia="en-US"/>
        </w:rPr>
        <w:t>( )</w:t>
      </w:r>
      <w:proofErr w:type="gramEnd"/>
      <w:r w:rsidRPr="00C15997">
        <w:rPr>
          <w:rFonts w:eastAsiaTheme="minorHAnsi" w:cs="Calibri"/>
          <w:spacing w:val="0"/>
          <w:lang w:val="en-US" w:eastAsia="en-US"/>
        </w:rPr>
        <w:t xml:space="preserve"> Centre for Aerosol In Situ Measurements</w:t>
      </w:r>
    </w:p>
    <w:p w14:paraId="682E9B5A" w14:textId="1FD4101F" w:rsidR="00C15997" w:rsidRPr="00C15997" w:rsidRDefault="00C15997" w:rsidP="00C15997">
      <w:pPr>
        <w:autoSpaceDE w:val="0"/>
        <w:autoSpaceDN w:val="0"/>
        <w:adjustRightInd w:val="0"/>
        <w:spacing w:after="0"/>
        <w:ind w:left="708"/>
        <w:rPr>
          <w:rFonts w:eastAsiaTheme="minorHAnsi" w:cs="Calibri"/>
          <w:spacing w:val="0"/>
          <w:lang w:val="en-US" w:eastAsia="en-US"/>
        </w:rPr>
      </w:pPr>
      <w:r w:rsidRPr="00C15997">
        <w:rPr>
          <w:rFonts w:eastAsiaTheme="minorHAnsi" w:cs="Calibri"/>
          <w:spacing w:val="0"/>
          <w:lang w:val="en-US" w:eastAsia="en-US"/>
        </w:rPr>
        <w:t>(</w:t>
      </w:r>
      <w:r w:rsidR="009F54A5">
        <w:rPr>
          <w:rFonts w:eastAsiaTheme="minorHAnsi" w:cs="Calibri"/>
          <w:spacing w:val="0"/>
          <w:lang w:val="en-US" w:eastAsia="en-US"/>
        </w:rPr>
        <w:t>X</w:t>
      </w:r>
      <w:r w:rsidRPr="00C15997">
        <w:rPr>
          <w:rFonts w:eastAsiaTheme="minorHAnsi" w:cs="Calibri"/>
          <w:spacing w:val="0"/>
          <w:lang w:val="en-US" w:eastAsia="en-US"/>
        </w:rPr>
        <w:t xml:space="preserve">) Centre for Cloud </w:t>
      </w:r>
      <w:proofErr w:type="gramStart"/>
      <w:r w:rsidRPr="00C15997">
        <w:rPr>
          <w:rFonts w:eastAsiaTheme="minorHAnsi" w:cs="Calibri"/>
          <w:spacing w:val="0"/>
          <w:lang w:val="en-US" w:eastAsia="en-US"/>
        </w:rPr>
        <w:t>In</w:t>
      </w:r>
      <w:proofErr w:type="gramEnd"/>
      <w:r w:rsidRPr="00C15997">
        <w:rPr>
          <w:rFonts w:eastAsiaTheme="minorHAnsi" w:cs="Calibri"/>
          <w:spacing w:val="0"/>
          <w:lang w:val="en-US" w:eastAsia="en-US"/>
        </w:rPr>
        <w:t xml:space="preserve"> Situ Measurements</w:t>
      </w:r>
    </w:p>
    <w:p w14:paraId="5F0AB26C" w14:textId="77777777" w:rsidR="00C15997" w:rsidRPr="00C15997" w:rsidRDefault="00C15997" w:rsidP="00C15997">
      <w:pPr>
        <w:autoSpaceDE w:val="0"/>
        <w:autoSpaceDN w:val="0"/>
        <w:adjustRightInd w:val="0"/>
        <w:spacing w:after="0"/>
        <w:ind w:left="708"/>
        <w:rPr>
          <w:rFonts w:eastAsiaTheme="minorHAnsi" w:cs="Calibri"/>
          <w:spacing w:val="0"/>
          <w:lang w:val="en-US" w:eastAsia="en-US"/>
        </w:rPr>
      </w:pPr>
      <w:proofErr w:type="gramStart"/>
      <w:r w:rsidRPr="00C15997">
        <w:rPr>
          <w:rFonts w:eastAsiaTheme="minorHAnsi" w:cs="Calibri"/>
          <w:spacing w:val="0"/>
          <w:lang w:val="en-US" w:eastAsia="en-US"/>
        </w:rPr>
        <w:t>( )</w:t>
      </w:r>
      <w:proofErr w:type="gramEnd"/>
      <w:r w:rsidRPr="00C15997">
        <w:rPr>
          <w:rFonts w:eastAsiaTheme="minorHAnsi" w:cs="Calibri"/>
          <w:spacing w:val="0"/>
          <w:lang w:val="en-US" w:eastAsia="en-US"/>
        </w:rPr>
        <w:t xml:space="preserve"> Centre for Reactive Trace Gases In Situ Measurements</w:t>
      </w:r>
    </w:p>
    <w:p w14:paraId="386BB433" w14:textId="77777777" w:rsidR="00C15997" w:rsidRPr="00C15997" w:rsidRDefault="00C15997" w:rsidP="00C15997">
      <w:pPr>
        <w:autoSpaceDE w:val="0"/>
        <w:autoSpaceDN w:val="0"/>
        <w:adjustRightInd w:val="0"/>
        <w:spacing w:after="0"/>
        <w:ind w:left="708"/>
        <w:rPr>
          <w:rFonts w:eastAsiaTheme="minorHAnsi" w:cs="Calibri"/>
          <w:spacing w:val="0"/>
          <w:lang w:val="en-US" w:eastAsia="en-US"/>
        </w:rPr>
      </w:pPr>
      <w:proofErr w:type="gramStart"/>
      <w:r w:rsidRPr="00C15997">
        <w:rPr>
          <w:rFonts w:eastAsiaTheme="minorHAnsi" w:cs="Calibri"/>
          <w:spacing w:val="0"/>
          <w:lang w:val="en-US" w:eastAsia="en-US"/>
        </w:rPr>
        <w:t>( )</w:t>
      </w:r>
      <w:proofErr w:type="gramEnd"/>
      <w:r w:rsidRPr="00C15997">
        <w:rPr>
          <w:rFonts w:eastAsiaTheme="minorHAnsi" w:cs="Calibri"/>
          <w:spacing w:val="0"/>
          <w:lang w:val="en-US" w:eastAsia="en-US"/>
        </w:rPr>
        <w:t xml:space="preserve"> Centre for Aerosol Remote Sensing</w:t>
      </w:r>
    </w:p>
    <w:p w14:paraId="16ECCFA3" w14:textId="77777777" w:rsidR="00C15997" w:rsidRPr="00C15997" w:rsidRDefault="00C15997" w:rsidP="00C15997">
      <w:pPr>
        <w:autoSpaceDE w:val="0"/>
        <w:autoSpaceDN w:val="0"/>
        <w:adjustRightInd w:val="0"/>
        <w:spacing w:after="0"/>
        <w:ind w:left="708"/>
        <w:rPr>
          <w:rFonts w:eastAsiaTheme="minorHAnsi" w:cs="Calibri"/>
          <w:spacing w:val="0"/>
          <w:lang w:val="en-US" w:eastAsia="en-US"/>
        </w:rPr>
      </w:pPr>
      <w:proofErr w:type="gramStart"/>
      <w:r w:rsidRPr="00C15997">
        <w:rPr>
          <w:rFonts w:eastAsiaTheme="minorHAnsi" w:cs="Calibri"/>
          <w:spacing w:val="0"/>
          <w:lang w:val="en-US" w:eastAsia="en-US"/>
        </w:rPr>
        <w:t>( )</w:t>
      </w:r>
      <w:proofErr w:type="gramEnd"/>
      <w:r w:rsidRPr="00C15997">
        <w:rPr>
          <w:rFonts w:eastAsiaTheme="minorHAnsi" w:cs="Calibri"/>
          <w:spacing w:val="0"/>
          <w:lang w:val="en-US" w:eastAsia="en-US"/>
        </w:rPr>
        <w:t xml:space="preserve"> </w:t>
      </w:r>
      <w:r w:rsidRPr="00C15997">
        <w:t>Centre for Cloud Remote Sensing</w:t>
      </w:r>
    </w:p>
    <w:p w14:paraId="15E66228" w14:textId="77777777" w:rsidR="00C15997" w:rsidRPr="00C15997" w:rsidRDefault="00C15997" w:rsidP="00C15997">
      <w:pPr>
        <w:autoSpaceDE w:val="0"/>
        <w:autoSpaceDN w:val="0"/>
        <w:adjustRightInd w:val="0"/>
        <w:spacing w:after="0"/>
        <w:ind w:left="708"/>
        <w:rPr>
          <w:rFonts w:eastAsiaTheme="minorHAnsi" w:cs="Calibri"/>
          <w:spacing w:val="0"/>
          <w:lang w:val="en-US" w:eastAsia="en-US"/>
        </w:rPr>
      </w:pPr>
      <w:proofErr w:type="gramStart"/>
      <w:r w:rsidRPr="00C15997">
        <w:rPr>
          <w:rFonts w:eastAsiaTheme="minorHAnsi" w:cs="Calibri"/>
          <w:spacing w:val="0"/>
          <w:lang w:val="en-US" w:eastAsia="en-US"/>
        </w:rPr>
        <w:t>( )</w:t>
      </w:r>
      <w:proofErr w:type="gramEnd"/>
      <w:r w:rsidRPr="00C15997">
        <w:rPr>
          <w:rFonts w:eastAsiaTheme="minorHAnsi" w:cs="Calibri"/>
          <w:spacing w:val="0"/>
          <w:lang w:val="en-US" w:eastAsia="en-US"/>
        </w:rPr>
        <w:t xml:space="preserve"> </w:t>
      </w:r>
      <w:r w:rsidRPr="00C15997">
        <w:t>Centre for Reactive Trace Gases Remote Sensing</w:t>
      </w:r>
    </w:p>
    <w:p w14:paraId="03502CA1" w14:textId="77777777" w:rsidR="00C15997" w:rsidRPr="00C15997" w:rsidRDefault="00C15997" w:rsidP="00CE40FE">
      <w:pPr>
        <w:spacing w:after="160"/>
        <w:ind w:firstLine="708"/>
        <w:jc w:val="left"/>
        <w:rPr>
          <w:i/>
          <w:lang w:val="en-US"/>
        </w:rPr>
      </w:pPr>
    </w:p>
    <w:p w14:paraId="182DF002" w14:textId="1D4A4C2A" w:rsidR="00636B24" w:rsidRPr="001464A0" w:rsidRDefault="00944678" w:rsidP="001464A0">
      <w:pPr>
        <w:ind w:left="964"/>
        <w:rPr>
          <w:b/>
        </w:rPr>
      </w:pPr>
      <w:r>
        <w:rPr>
          <w:b/>
        </w:rPr>
        <w:t>Name and a</w:t>
      </w:r>
      <w:r w:rsidR="008B2BCA" w:rsidRPr="001464A0">
        <w:rPr>
          <w:b/>
        </w:rPr>
        <w:t xml:space="preserve">cronym of the </w:t>
      </w:r>
      <w:r w:rsidR="009F54A5">
        <w:rPr>
          <w:b/>
        </w:rPr>
        <w:t>Unit</w:t>
      </w:r>
      <w:r w:rsidR="00636B24" w:rsidRPr="001464A0">
        <w:rPr>
          <w:b/>
        </w:rPr>
        <w:t xml:space="preserve">: </w:t>
      </w:r>
    </w:p>
    <w:tbl>
      <w:tblPr>
        <w:tblStyle w:val="TableGrid"/>
        <w:tblW w:w="0" w:type="auto"/>
        <w:tblLook w:val="04A0" w:firstRow="1" w:lastRow="0" w:firstColumn="1" w:lastColumn="0" w:noHBand="0" w:noVBand="1"/>
      </w:tblPr>
      <w:tblGrid>
        <w:gridCol w:w="9486"/>
      </w:tblGrid>
      <w:tr w:rsidR="001464A0" w:rsidRPr="009F54A5" w14:paraId="168E8C1D" w14:textId="77777777" w:rsidTr="001464A0">
        <w:trPr>
          <w:trHeight w:val="753"/>
        </w:trPr>
        <w:tc>
          <w:tcPr>
            <w:tcW w:w="9778" w:type="dxa"/>
          </w:tcPr>
          <w:p w14:paraId="5BD1B160" w14:textId="05556241" w:rsidR="001464A0" w:rsidRPr="00D7542C" w:rsidRDefault="009F54A5" w:rsidP="00CE40FE">
            <w:pPr>
              <w:spacing w:after="160"/>
              <w:jc w:val="left"/>
              <w:rPr>
                <w:bCs/>
                <w:lang w:val="en-US"/>
              </w:rPr>
            </w:pPr>
            <w:r w:rsidRPr="00D7542C">
              <w:rPr>
                <w:bCs/>
                <w:lang w:val="en-US"/>
              </w:rPr>
              <w:t>Centre for Cloud Particle Properties (</w:t>
            </w:r>
            <w:proofErr w:type="spellStart"/>
            <w:r w:rsidRPr="00D7542C">
              <w:rPr>
                <w:bCs/>
                <w:lang w:val="en-US"/>
              </w:rPr>
              <w:t>CCPar</w:t>
            </w:r>
            <w:proofErr w:type="spellEnd"/>
            <w:r w:rsidRPr="00D7542C">
              <w:rPr>
                <w:bCs/>
                <w:lang w:val="en-US"/>
              </w:rPr>
              <w:t>)</w:t>
            </w:r>
          </w:p>
        </w:tc>
      </w:tr>
    </w:tbl>
    <w:p w14:paraId="79E894F1" w14:textId="77777777" w:rsidR="00EC64F2" w:rsidRPr="009F54A5" w:rsidRDefault="00EC64F2" w:rsidP="00CE40FE">
      <w:pPr>
        <w:spacing w:after="160"/>
        <w:ind w:firstLine="708"/>
        <w:jc w:val="left"/>
        <w:rPr>
          <w:b/>
          <w:lang w:val="en-US"/>
        </w:rPr>
      </w:pPr>
    </w:p>
    <w:p w14:paraId="623CD8B4" w14:textId="7E864E41" w:rsidR="00726AB5" w:rsidRPr="001464A0" w:rsidRDefault="00636B24" w:rsidP="001464A0">
      <w:pPr>
        <w:ind w:left="964"/>
        <w:rPr>
          <w:b/>
        </w:rPr>
      </w:pPr>
      <w:r w:rsidRPr="001464A0">
        <w:rPr>
          <w:b/>
        </w:rPr>
        <w:t xml:space="preserve">Coordinator </w:t>
      </w:r>
      <w:r w:rsidR="0016757A" w:rsidRPr="001464A0">
        <w:rPr>
          <w:b/>
        </w:rPr>
        <w:t xml:space="preserve">of the </w:t>
      </w:r>
      <w:r w:rsidR="009F54A5">
        <w:rPr>
          <w:b/>
        </w:rPr>
        <w:t>Unit</w:t>
      </w:r>
    </w:p>
    <w:tbl>
      <w:tblPr>
        <w:tblStyle w:val="TableGrid"/>
        <w:tblW w:w="5000" w:type="pct"/>
        <w:tblLook w:val="04A0" w:firstRow="1" w:lastRow="0" w:firstColumn="1" w:lastColumn="0" w:noHBand="0" w:noVBand="1"/>
      </w:tblPr>
      <w:tblGrid>
        <w:gridCol w:w="9486"/>
      </w:tblGrid>
      <w:tr w:rsidR="00726AB5" w14:paraId="3547AD99" w14:textId="77777777" w:rsidTr="00CE40FE">
        <w:tc>
          <w:tcPr>
            <w:tcW w:w="5000" w:type="pct"/>
          </w:tcPr>
          <w:p w14:paraId="72F28763" w14:textId="7AF15595" w:rsidR="00726AB5" w:rsidRDefault="00726AB5" w:rsidP="002B7A24">
            <w:pPr>
              <w:pStyle w:val="ListParagraph"/>
              <w:numPr>
                <w:ilvl w:val="0"/>
                <w:numId w:val="6"/>
              </w:numPr>
              <w:spacing w:after="160" w:line="276" w:lineRule="auto"/>
              <w:jc w:val="left"/>
            </w:pPr>
            <w:r>
              <w:t xml:space="preserve">Full Name of </w:t>
            </w:r>
            <w:r w:rsidR="009F54A5">
              <w:t>the</w:t>
            </w:r>
            <w:r>
              <w:t xml:space="preserve"> institute</w:t>
            </w:r>
          </w:p>
          <w:p w14:paraId="5D40DADF" w14:textId="77777777" w:rsidR="00726AB5" w:rsidRDefault="00726AB5" w:rsidP="002B7A24">
            <w:pPr>
              <w:pStyle w:val="ListParagraph"/>
              <w:numPr>
                <w:ilvl w:val="0"/>
                <w:numId w:val="6"/>
              </w:numPr>
              <w:spacing w:after="160" w:line="276" w:lineRule="auto"/>
              <w:jc w:val="left"/>
            </w:pPr>
            <w:r>
              <w:t>City, country</w:t>
            </w:r>
          </w:p>
          <w:p w14:paraId="3420ECBD" w14:textId="77777777" w:rsidR="00726AB5" w:rsidRPr="00726AB5" w:rsidRDefault="00726AB5" w:rsidP="002B7A24">
            <w:pPr>
              <w:pStyle w:val="ListParagraph"/>
              <w:numPr>
                <w:ilvl w:val="0"/>
                <w:numId w:val="6"/>
              </w:numPr>
              <w:spacing w:after="160" w:line="276" w:lineRule="auto"/>
              <w:jc w:val="left"/>
            </w:pPr>
            <w:r>
              <w:t xml:space="preserve">Short description of the host institute </w:t>
            </w:r>
            <w:r w:rsidRPr="00786D0F">
              <w:rPr>
                <w:i/>
              </w:rPr>
              <w:t>(max 5 lines)</w:t>
            </w:r>
          </w:p>
          <w:p w14:paraId="466F421A" w14:textId="6E26E5CD" w:rsidR="00726AB5" w:rsidRPr="00726AB5" w:rsidRDefault="00726AB5" w:rsidP="002B7A24">
            <w:pPr>
              <w:pStyle w:val="ListParagraph"/>
              <w:numPr>
                <w:ilvl w:val="0"/>
                <w:numId w:val="6"/>
              </w:numPr>
              <w:spacing w:after="160" w:line="276" w:lineRule="auto"/>
              <w:jc w:val="left"/>
            </w:pPr>
            <w:r>
              <w:t>Contact person (PI) and his/her contact information</w:t>
            </w:r>
          </w:p>
        </w:tc>
      </w:tr>
    </w:tbl>
    <w:p w14:paraId="74307007" w14:textId="77777777" w:rsidR="00295140" w:rsidRDefault="00295140" w:rsidP="00CE40FE">
      <w:pPr>
        <w:pStyle w:val="ListParagraph"/>
        <w:spacing w:after="160"/>
        <w:ind w:left="1789"/>
        <w:jc w:val="left"/>
      </w:pPr>
    </w:p>
    <w:p w14:paraId="1759D08D" w14:textId="06EF0497" w:rsidR="00F779F3" w:rsidRPr="001464A0" w:rsidRDefault="00636B24" w:rsidP="001464A0">
      <w:pPr>
        <w:ind w:left="964"/>
        <w:rPr>
          <w:b/>
        </w:rPr>
      </w:pPr>
      <w:r w:rsidRPr="001464A0">
        <w:rPr>
          <w:b/>
        </w:rPr>
        <w:t>Other participating institutions</w:t>
      </w:r>
      <w:r w:rsidR="009F54A5">
        <w:rPr>
          <w:b/>
        </w:rPr>
        <w:t xml:space="preserve"> </w:t>
      </w:r>
      <w:r w:rsidR="009F54A5" w:rsidRPr="009F54A5">
        <w:rPr>
          <w:bCs/>
        </w:rPr>
        <w:t>(if applicable)</w:t>
      </w:r>
    </w:p>
    <w:p w14:paraId="6BA26CCA" w14:textId="52409470" w:rsidR="00F779F3" w:rsidRDefault="00636B24" w:rsidP="001464A0">
      <w:pPr>
        <w:pStyle w:val="ListParagraph"/>
        <w:spacing w:after="160"/>
        <w:ind w:left="1069"/>
        <w:jc w:val="left"/>
      </w:pPr>
      <w:r>
        <w:t>Partner 2</w:t>
      </w:r>
    </w:p>
    <w:tbl>
      <w:tblPr>
        <w:tblStyle w:val="TableGrid"/>
        <w:tblW w:w="5000" w:type="pct"/>
        <w:tblLook w:val="04A0" w:firstRow="1" w:lastRow="0" w:firstColumn="1" w:lastColumn="0" w:noHBand="0" w:noVBand="1"/>
      </w:tblPr>
      <w:tblGrid>
        <w:gridCol w:w="9486"/>
      </w:tblGrid>
      <w:tr w:rsidR="00726AB5" w14:paraId="2656931D" w14:textId="77777777" w:rsidTr="00726AB5">
        <w:tc>
          <w:tcPr>
            <w:tcW w:w="5000" w:type="pct"/>
          </w:tcPr>
          <w:p w14:paraId="024C9033" w14:textId="77777777" w:rsidR="00726AB5" w:rsidRDefault="00726AB5" w:rsidP="002B7A24">
            <w:pPr>
              <w:pStyle w:val="ListParagraph"/>
              <w:numPr>
                <w:ilvl w:val="0"/>
                <w:numId w:val="7"/>
              </w:numPr>
              <w:spacing w:after="160" w:line="276" w:lineRule="auto"/>
              <w:jc w:val="left"/>
            </w:pPr>
            <w:r>
              <w:t>Institute</w:t>
            </w:r>
          </w:p>
          <w:p w14:paraId="4E4497F8" w14:textId="77777777" w:rsidR="00726AB5" w:rsidRDefault="00726AB5" w:rsidP="002B7A24">
            <w:pPr>
              <w:pStyle w:val="ListParagraph"/>
              <w:numPr>
                <w:ilvl w:val="0"/>
                <w:numId w:val="7"/>
              </w:numPr>
              <w:spacing w:after="160" w:line="276" w:lineRule="auto"/>
              <w:jc w:val="left"/>
            </w:pPr>
            <w:r>
              <w:t>City, country</w:t>
            </w:r>
          </w:p>
          <w:p w14:paraId="3886DBB7" w14:textId="77777777" w:rsidR="00726AB5" w:rsidRDefault="00726AB5" w:rsidP="002B7A24">
            <w:pPr>
              <w:pStyle w:val="ListParagraph"/>
              <w:numPr>
                <w:ilvl w:val="0"/>
                <w:numId w:val="7"/>
              </w:numPr>
              <w:spacing w:after="160" w:line="276" w:lineRule="auto"/>
              <w:jc w:val="left"/>
            </w:pPr>
            <w:r>
              <w:t xml:space="preserve">Short description of the host institute </w:t>
            </w:r>
            <w:r w:rsidRPr="00786D0F">
              <w:rPr>
                <w:i/>
              </w:rPr>
              <w:t>(max 5 lines)</w:t>
            </w:r>
          </w:p>
          <w:p w14:paraId="2F172797" w14:textId="46D305A0" w:rsidR="00726AB5" w:rsidRDefault="00726AB5" w:rsidP="002B7A24">
            <w:pPr>
              <w:pStyle w:val="ListParagraph"/>
              <w:numPr>
                <w:ilvl w:val="0"/>
                <w:numId w:val="7"/>
              </w:numPr>
              <w:spacing w:after="160" w:line="276" w:lineRule="auto"/>
              <w:jc w:val="left"/>
            </w:pPr>
            <w:r>
              <w:t>Name of contact person (PI) and his/her contact information</w:t>
            </w:r>
          </w:p>
        </w:tc>
      </w:tr>
    </w:tbl>
    <w:p w14:paraId="46B2E2A4" w14:textId="77777777" w:rsidR="00726AB5" w:rsidRDefault="00726AB5" w:rsidP="00CE40FE">
      <w:pPr>
        <w:pStyle w:val="ListParagraph"/>
        <w:spacing w:after="160"/>
        <w:ind w:left="1069"/>
        <w:jc w:val="left"/>
      </w:pPr>
    </w:p>
    <w:p w14:paraId="4E19B3BE" w14:textId="72F2EDFE" w:rsidR="00786D0F" w:rsidRDefault="00726AB5" w:rsidP="001464A0">
      <w:pPr>
        <w:pStyle w:val="ListParagraph"/>
        <w:spacing w:after="160"/>
        <w:ind w:left="1134"/>
        <w:jc w:val="left"/>
      </w:pPr>
      <w:r>
        <w:t>Partner 3</w:t>
      </w:r>
    </w:p>
    <w:tbl>
      <w:tblPr>
        <w:tblStyle w:val="TableGrid"/>
        <w:tblW w:w="5000" w:type="pct"/>
        <w:tblLook w:val="04A0" w:firstRow="1" w:lastRow="0" w:firstColumn="1" w:lastColumn="0" w:noHBand="0" w:noVBand="1"/>
      </w:tblPr>
      <w:tblGrid>
        <w:gridCol w:w="9486"/>
      </w:tblGrid>
      <w:tr w:rsidR="00726AB5" w14:paraId="09847B98" w14:textId="77777777" w:rsidTr="00726AB5">
        <w:tc>
          <w:tcPr>
            <w:tcW w:w="5000" w:type="pct"/>
          </w:tcPr>
          <w:p w14:paraId="35AA8817" w14:textId="77777777" w:rsidR="00726AB5" w:rsidRDefault="00726AB5" w:rsidP="002B7A24">
            <w:pPr>
              <w:pStyle w:val="ListParagraph"/>
              <w:numPr>
                <w:ilvl w:val="0"/>
                <w:numId w:val="8"/>
              </w:numPr>
              <w:spacing w:after="160" w:line="276" w:lineRule="auto"/>
              <w:jc w:val="left"/>
            </w:pPr>
            <w:r>
              <w:t>Institute</w:t>
            </w:r>
          </w:p>
          <w:p w14:paraId="6A33A7FB" w14:textId="77777777" w:rsidR="00726AB5" w:rsidRDefault="00726AB5" w:rsidP="002B7A24">
            <w:pPr>
              <w:pStyle w:val="ListParagraph"/>
              <w:numPr>
                <w:ilvl w:val="0"/>
                <w:numId w:val="8"/>
              </w:numPr>
              <w:spacing w:after="160" w:line="276" w:lineRule="auto"/>
              <w:jc w:val="left"/>
            </w:pPr>
            <w:r>
              <w:t>City, country</w:t>
            </w:r>
          </w:p>
          <w:p w14:paraId="2D7A2C19" w14:textId="77777777" w:rsidR="006D394D" w:rsidRDefault="00726AB5" w:rsidP="002B7A24">
            <w:pPr>
              <w:pStyle w:val="ListParagraph"/>
              <w:numPr>
                <w:ilvl w:val="0"/>
                <w:numId w:val="8"/>
              </w:numPr>
              <w:spacing w:after="160" w:line="276" w:lineRule="auto"/>
              <w:jc w:val="left"/>
            </w:pPr>
            <w:r>
              <w:t xml:space="preserve">Short description of the host institute </w:t>
            </w:r>
            <w:r w:rsidRPr="00786D0F">
              <w:rPr>
                <w:i/>
              </w:rPr>
              <w:t>(max 5 lines)</w:t>
            </w:r>
          </w:p>
          <w:p w14:paraId="43009C99" w14:textId="42FA851A" w:rsidR="00726AB5" w:rsidRDefault="00726AB5" w:rsidP="002B7A24">
            <w:pPr>
              <w:pStyle w:val="ListParagraph"/>
              <w:numPr>
                <w:ilvl w:val="0"/>
                <w:numId w:val="8"/>
              </w:numPr>
              <w:spacing w:after="160" w:line="276" w:lineRule="auto"/>
              <w:jc w:val="left"/>
            </w:pPr>
            <w:r>
              <w:t>Name of contact person (PI) and his/her contact information</w:t>
            </w:r>
          </w:p>
        </w:tc>
      </w:tr>
    </w:tbl>
    <w:p w14:paraId="4C327BC4" w14:textId="77777777" w:rsidR="00726AB5" w:rsidRDefault="00726AB5" w:rsidP="00CE40FE">
      <w:pPr>
        <w:pStyle w:val="ListParagraph"/>
        <w:spacing w:after="160"/>
        <w:ind w:left="1134"/>
        <w:jc w:val="left"/>
      </w:pPr>
    </w:p>
    <w:p w14:paraId="4B6B26CA" w14:textId="77777777" w:rsidR="001464A0" w:rsidRDefault="001464A0" w:rsidP="001464A0">
      <w:pPr>
        <w:pStyle w:val="ListParagraph"/>
        <w:spacing w:after="160"/>
        <w:ind w:left="1068"/>
        <w:jc w:val="left"/>
      </w:pPr>
    </w:p>
    <w:p w14:paraId="08D263DC" w14:textId="076C89F5" w:rsidR="00256CCA" w:rsidRPr="009C1886" w:rsidRDefault="00636B24" w:rsidP="009C1886">
      <w:pPr>
        <w:pStyle w:val="Heading1"/>
      </w:pPr>
      <w:bookmarkStart w:id="2" w:name="_Toc153961271"/>
      <w:r>
        <w:lastRenderedPageBreak/>
        <w:t>Excel</w:t>
      </w:r>
      <w:r w:rsidR="0016757A">
        <w:t>lence and Expertise</w:t>
      </w:r>
      <w:bookmarkStart w:id="3" w:name="_Toc153428781"/>
      <w:bookmarkEnd w:id="2"/>
      <w:bookmarkEnd w:id="3"/>
    </w:p>
    <w:p w14:paraId="260B1F0D" w14:textId="77777777" w:rsidR="001210AD" w:rsidRDefault="00667FFC" w:rsidP="009C1886">
      <w:pPr>
        <w:pStyle w:val="Heading2"/>
      </w:pPr>
      <w:bookmarkStart w:id="4" w:name="_Toc153961272"/>
      <w:r w:rsidRPr="00667FFC">
        <w:t xml:space="preserve">Short description of the relevant Scientific / Technical / Management excellence of the </w:t>
      </w:r>
      <w:r w:rsidR="00D7542C">
        <w:t>host institute(s)</w:t>
      </w:r>
      <w:r w:rsidRPr="00667FFC">
        <w:t xml:space="preserve"> in the specific tasks of the </w:t>
      </w:r>
      <w:r w:rsidR="001E4EFD">
        <w:t>Unit</w:t>
      </w:r>
      <w:r>
        <w:t>.</w:t>
      </w:r>
      <w:bookmarkEnd w:id="4"/>
    </w:p>
    <w:p w14:paraId="624EE046" w14:textId="122F99A6" w:rsidR="00F779F3" w:rsidRPr="00B548D4" w:rsidRDefault="00C62D72" w:rsidP="00A80161">
      <w:pPr>
        <w:ind w:left="851"/>
      </w:pPr>
      <w:r w:rsidRPr="00B548D4">
        <w:t>(</w:t>
      </w:r>
      <w:r w:rsidR="00834D91" w:rsidRPr="00B548D4">
        <w:t xml:space="preserve">max </w:t>
      </w:r>
      <w:r w:rsidR="001E4EFD">
        <w:t>½</w:t>
      </w:r>
      <w:r w:rsidR="0016757A" w:rsidRPr="00B548D4">
        <w:t xml:space="preserve"> page)</w:t>
      </w:r>
    </w:p>
    <w:p w14:paraId="042A17C1" w14:textId="29BBFAC1" w:rsidR="00E94872" w:rsidRDefault="00E94872" w:rsidP="00C84BBE">
      <w:pPr>
        <w:spacing w:after="0"/>
        <w:jc w:val="left"/>
      </w:pPr>
      <w:r>
        <w:t xml:space="preserve">Scientific and technical excellence (if you apply for a </w:t>
      </w:r>
      <w:r w:rsidR="00F74EFF">
        <w:t xml:space="preserve">Unit at a </w:t>
      </w:r>
      <w:r>
        <w:t>Topical Centre).</w:t>
      </w:r>
    </w:p>
    <w:p w14:paraId="6BFD2473" w14:textId="1667F1FA" w:rsidR="00E94872" w:rsidRDefault="00E94872" w:rsidP="00C84BBE">
      <w:pPr>
        <w:spacing w:after="0"/>
        <w:jc w:val="left"/>
      </w:pPr>
      <w:r>
        <w:t xml:space="preserve">Excellence in scientific data management (if you apply for </w:t>
      </w:r>
      <w:r w:rsidR="00F74EFF">
        <w:t xml:space="preserve">a Unit at </w:t>
      </w:r>
      <w:r>
        <w:t>the Data Centre).</w:t>
      </w:r>
    </w:p>
    <w:p w14:paraId="1D3C3EA7" w14:textId="2CBAB2E0" w:rsidR="00E94872" w:rsidRPr="00295140" w:rsidRDefault="00E94872" w:rsidP="00C84BBE">
      <w:pPr>
        <w:spacing w:after="0"/>
        <w:jc w:val="left"/>
      </w:pPr>
      <w:r w:rsidRPr="00295140">
        <w:t xml:space="preserve">Excellence in implementing and managing an international organisation (if you apply for </w:t>
      </w:r>
      <w:r w:rsidR="00F74EFF">
        <w:t xml:space="preserve">a Unit at </w:t>
      </w:r>
      <w:r w:rsidRPr="00295140">
        <w:t>the Head Office).</w:t>
      </w:r>
    </w:p>
    <w:tbl>
      <w:tblPr>
        <w:tblStyle w:val="TableGrid"/>
        <w:tblW w:w="5057" w:type="pct"/>
        <w:tblLook w:val="04A0" w:firstRow="1" w:lastRow="0" w:firstColumn="1" w:lastColumn="0" w:noHBand="0" w:noVBand="1"/>
      </w:tblPr>
      <w:tblGrid>
        <w:gridCol w:w="9594"/>
      </w:tblGrid>
      <w:tr w:rsidR="00D02897" w14:paraId="540890F3" w14:textId="77777777" w:rsidTr="008D233E">
        <w:trPr>
          <w:trHeight w:val="7307"/>
        </w:trPr>
        <w:tc>
          <w:tcPr>
            <w:tcW w:w="5000" w:type="pct"/>
          </w:tcPr>
          <w:p w14:paraId="79C34A5B" w14:textId="5C102E3C" w:rsidR="00D02897" w:rsidRDefault="00D02897" w:rsidP="00CE40FE">
            <w:pPr>
              <w:pStyle w:val="ListParagraph"/>
              <w:spacing w:line="276" w:lineRule="auto"/>
              <w:ind w:left="0"/>
            </w:pPr>
          </w:p>
        </w:tc>
      </w:tr>
    </w:tbl>
    <w:p w14:paraId="06FECE6D" w14:textId="77777777" w:rsidR="00F779F3" w:rsidRDefault="00F779F3" w:rsidP="00CE40FE">
      <w:pPr>
        <w:pStyle w:val="ListParagraph"/>
      </w:pPr>
    </w:p>
    <w:p w14:paraId="213B2C00" w14:textId="21FABE66" w:rsidR="008D233E" w:rsidRDefault="008D233E">
      <w:r>
        <w:br w:type="page"/>
      </w:r>
    </w:p>
    <w:p w14:paraId="7841DBC6" w14:textId="6DB0ED51" w:rsidR="00F779F3" w:rsidRPr="00B548D4" w:rsidRDefault="00F779F3" w:rsidP="00A80161">
      <w:pPr>
        <w:pStyle w:val="Heading2"/>
      </w:pPr>
      <w:bookmarkStart w:id="5" w:name="_Toc153961273"/>
      <w:r>
        <w:lastRenderedPageBreak/>
        <w:t>RI expertise</w:t>
      </w:r>
      <w:bookmarkEnd w:id="5"/>
    </w:p>
    <w:p w14:paraId="7B05C982" w14:textId="28107976" w:rsidR="001210AD" w:rsidRDefault="001210AD" w:rsidP="00A80161">
      <w:pPr>
        <w:ind w:left="851"/>
      </w:pPr>
      <w:r w:rsidRPr="00B548D4">
        <w:t xml:space="preserve">(max </w:t>
      </w:r>
      <w:r>
        <w:t>½</w:t>
      </w:r>
      <w:r w:rsidRPr="00B548D4">
        <w:t xml:space="preserve"> page)</w:t>
      </w:r>
    </w:p>
    <w:p w14:paraId="11993345" w14:textId="5CEFEA8B" w:rsidR="00F779F3" w:rsidRDefault="00F779F3" w:rsidP="00C84BBE">
      <w:r w:rsidRPr="00295140">
        <w:t xml:space="preserve">Past experience in provision of services related to the </w:t>
      </w:r>
      <w:r w:rsidR="00D622A7">
        <w:t xml:space="preserve">concerned </w:t>
      </w:r>
      <w:r w:rsidRPr="00295140">
        <w:t>CF</w:t>
      </w:r>
      <w:r w:rsidR="00D7542C">
        <w:t xml:space="preserve"> and Unit</w:t>
      </w:r>
      <w:r w:rsidR="00BC1774" w:rsidRPr="00295140">
        <w:t>.</w:t>
      </w:r>
    </w:p>
    <w:tbl>
      <w:tblPr>
        <w:tblStyle w:val="TableGrid"/>
        <w:tblW w:w="5000" w:type="pct"/>
        <w:tblLook w:val="04A0" w:firstRow="1" w:lastRow="0" w:firstColumn="1" w:lastColumn="0" w:noHBand="0" w:noVBand="1"/>
      </w:tblPr>
      <w:tblGrid>
        <w:gridCol w:w="9486"/>
      </w:tblGrid>
      <w:tr w:rsidR="00D02897" w14:paraId="6AB43BFD" w14:textId="77777777" w:rsidTr="009C1886">
        <w:trPr>
          <w:trHeight w:val="5613"/>
        </w:trPr>
        <w:tc>
          <w:tcPr>
            <w:tcW w:w="5000" w:type="pct"/>
          </w:tcPr>
          <w:p w14:paraId="69152188" w14:textId="77777777" w:rsidR="00D02897" w:rsidRDefault="00D02897" w:rsidP="00CE40FE">
            <w:pPr>
              <w:spacing w:after="160" w:line="276" w:lineRule="auto"/>
              <w:jc w:val="left"/>
            </w:pPr>
          </w:p>
        </w:tc>
      </w:tr>
    </w:tbl>
    <w:p w14:paraId="509E40D8" w14:textId="77777777" w:rsidR="00521760" w:rsidRDefault="00521760" w:rsidP="00CE40FE">
      <w:pPr>
        <w:pStyle w:val="ListParagraph"/>
        <w:spacing w:after="160"/>
        <w:ind w:left="1440"/>
        <w:jc w:val="left"/>
      </w:pPr>
    </w:p>
    <w:p w14:paraId="79E678CC" w14:textId="77777777" w:rsidR="00D7542C" w:rsidRDefault="00D7542C" w:rsidP="00CE40FE">
      <w:pPr>
        <w:pStyle w:val="ListParagraph"/>
        <w:spacing w:after="160"/>
        <w:ind w:left="1440"/>
        <w:jc w:val="left"/>
      </w:pPr>
    </w:p>
    <w:p w14:paraId="3D29941D" w14:textId="77777777" w:rsidR="008D233E" w:rsidRDefault="008D233E">
      <w:pPr>
        <w:rPr>
          <w:rFonts w:asciiTheme="majorHAnsi" w:hAnsiTheme="majorHAnsi"/>
          <w:b/>
          <w:color w:val="0070C0"/>
          <w:sz w:val="24"/>
          <w:szCs w:val="24"/>
        </w:rPr>
      </w:pPr>
      <w:r>
        <w:br w:type="page"/>
      </w:r>
    </w:p>
    <w:p w14:paraId="50F4DB74" w14:textId="5A605855" w:rsidR="00715D0B" w:rsidRPr="00715D0B" w:rsidRDefault="00667FFC" w:rsidP="009C1886">
      <w:pPr>
        <w:pStyle w:val="Heading1"/>
      </w:pPr>
      <w:bookmarkStart w:id="6" w:name="_Toc153961274"/>
      <w:r w:rsidRPr="009C1886">
        <w:rPr>
          <w:rStyle w:val="Heading1Char"/>
        </w:rPr>
        <w:lastRenderedPageBreak/>
        <w:t>Internal o</w:t>
      </w:r>
      <w:r w:rsidR="00715D0B" w:rsidRPr="009C1886">
        <w:rPr>
          <w:rStyle w:val="Heading1Char"/>
        </w:rPr>
        <w:t xml:space="preserve">rganization and </w:t>
      </w:r>
      <w:r w:rsidRPr="009C1886">
        <w:rPr>
          <w:rStyle w:val="Heading1Char"/>
        </w:rPr>
        <w:t>m</w:t>
      </w:r>
      <w:r w:rsidR="00715D0B" w:rsidRPr="009C1886">
        <w:rPr>
          <w:rStyle w:val="Heading1Char"/>
        </w:rPr>
        <w:t>anagement of the Central</w:t>
      </w:r>
      <w:r w:rsidR="00715D0B">
        <w:t xml:space="preserve"> Facility</w:t>
      </w:r>
      <w:bookmarkEnd w:id="6"/>
      <w:r w:rsidR="00715D0B" w:rsidRPr="00715D0B">
        <w:t xml:space="preserve"> </w:t>
      </w:r>
    </w:p>
    <w:p w14:paraId="2E4620B1" w14:textId="26FA5861" w:rsidR="00715D0B" w:rsidRDefault="00715D0B" w:rsidP="00A80161">
      <w:pPr>
        <w:pStyle w:val="Heading3"/>
        <w:numPr>
          <w:ilvl w:val="0"/>
          <w:numId w:val="0"/>
        </w:numPr>
      </w:pPr>
      <w:bookmarkStart w:id="7" w:name="_Toc153428785"/>
      <w:bookmarkEnd w:id="7"/>
    </w:p>
    <w:tbl>
      <w:tblPr>
        <w:tblStyle w:val="TableGrid"/>
        <w:tblW w:w="5000" w:type="pct"/>
        <w:tblLook w:val="04A0" w:firstRow="1" w:lastRow="0" w:firstColumn="1" w:lastColumn="0" w:noHBand="0" w:noVBand="1"/>
      </w:tblPr>
      <w:tblGrid>
        <w:gridCol w:w="1249"/>
        <w:gridCol w:w="1740"/>
        <w:gridCol w:w="1622"/>
        <w:gridCol w:w="2999"/>
        <w:gridCol w:w="1876"/>
      </w:tblGrid>
      <w:tr w:rsidR="00181091" w14:paraId="37430C6E" w14:textId="77777777" w:rsidTr="001E4EFD">
        <w:trPr>
          <w:trHeight w:val="901"/>
        </w:trPr>
        <w:tc>
          <w:tcPr>
            <w:tcW w:w="658" w:type="pct"/>
          </w:tcPr>
          <w:p w14:paraId="79E44BB5" w14:textId="3925E4BC" w:rsidR="00181091" w:rsidRPr="006F0D59" w:rsidRDefault="000E7BCF" w:rsidP="00CE40FE">
            <w:pPr>
              <w:pStyle w:val="ListParagraph"/>
              <w:spacing w:after="160" w:line="276" w:lineRule="auto"/>
              <w:ind w:left="0"/>
              <w:jc w:val="left"/>
              <w:rPr>
                <w:b/>
              </w:rPr>
            </w:pPr>
            <w:r>
              <w:rPr>
                <w:b/>
              </w:rPr>
              <w:t xml:space="preserve">Name of Central Facility </w:t>
            </w:r>
            <w:r w:rsidR="00181091" w:rsidRPr="006F0D59">
              <w:rPr>
                <w:b/>
              </w:rPr>
              <w:t>Unit</w:t>
            </w:r>
          </w:p>
        </w:tc>
        <w:tc>
          <w:tcPr>
            <w:tcW w:w="917" w:type="pct"/>
          </w:tcPr>
          <w:p w14:paraId="4639537E" w14:textId="153FF231" w:rsidR="00181091" w:rsidRPr="006F0D59" w:rsidRDefault="00181091" w:rsidP="00CE40FE">
            <w:pPr>
              <w:pStyle w:val="ListParagraph"/>
              <w:spacing w:after="160" w:line="276" w:lineRule="auto"/>
              <w:ind w:left="0"/>
              <w:jc w:val="left"/>
              <w:rPr>
                <w:b/>
              </w:rPr>
            </w:pPr>
            <w:r w:rsidRPr="006F0D59">
              <w:rPr>
                <w:b/>
              </w:rPr>
              <w:t>Host</w:t>
            </w:r>
            <w:r w:rsidR="00667FFC" w:rsidRPr="006F0D59">
              <w:rPr>
                <w:b/>
              </w:rPr>
              <w:t>ing institution</w:t>
            </w:r>
          </w:p>
        </w:tc>
        <w:tc>
          <w:tcPr>
            <w:tcW w:w="855" w:type="pct"/>
          </w:tcPr>
          <w:p w14:paraId="2044E29D" w14:textId="29E678BE" w:rsidR="00181091" w:rsidRPr="006F0D59" w:rsidRDefault="00181091" w:rsidP="00CE40FE">
            <w:pPr>
              <w:pStyle w:val="ListParagraph"/>
              <w:spacing w:after="160" w:line="276" w:lineRule="auto"/>
              <w:ind w:left="0"/>
              <w:jc w:val="left"/>
              <w:rPr>
                <w:b/>
              </w:rPr>
            </w:pPr>
            <w:r w:rsidRPr="006F0D59">
              <w:rPr>
                <w:b/>
              </w:rPr>
              <w:t>Location (City, country)</w:t>
            </w:r>
          </w:p>
        </w:tc>
        <w:tc>
          <w:tcPr>
            <w:tcW w:w="1581" w:type="pct"/>
          </w:tcPr>
          <w:p w14:paraId="0DB672B6" w14:textId="093D19D7" w:rsidR="00181091" w:rsidRPr="006F0D59" w:rsidRDefault="00181091" w:rsidP="00CE40FE">
            <w:pPr>
              <w:pStyle w:val="ListParagraph"/>
              <w:spacing w:after="160" w:line="276" w:lineRule="auto"/>
              <w:ind w:left="0"/>
              <w:jc w:val="left"/>
              <w:rPr>
                <w:b/>
              </w:rPr>
            </w:pPr>
            <w:r w:rsidRPr="006F0D59">
              <w:rPr>
                <w:b/>
              </w:rPr>
              <w:t>Main activities</w:t>
            </w:r>
          </w:p>
        </w:tc>
        <w:tc>
          <w:tcPr>
            <w:tcW w:w="989" w:type="pct"/>
          </w:tcPr>
          <w:p w14:paraId="2B5B6325" w14:textId="41A784BF" w:rsidR="00181091" w:rsidRPr="006F0D59" w:rsidRDefault="00C62D72" w:rsidP="00CE40FE">
            <w:pPr>
              <w:pStyle w:val="ListParagraph"/>
              <w:spacing w:after="160" w:line="276" w:lineRule="auto"/>
              <w:ind w:left="0"/>
              <w:jc w:val="left"/>
              <w:rPr>
                <w:b/>
              </w:rPr>
            </w:pPr>
            <w:r w:rsidRPr="006F0D59">
              <w:rPr>
                <w:b/>
              </w:rPr>
              <w:t>Estimated si</w:t>
            </w:r>
            <w:r w:rsidR="00181091" w:rsidRPr="006F0D59">
              <w:rPr>
                <w:b/>
              </w:rPr>
              <w:t xml:space="preserve">ze </w:t>
            </w:r>
            <w:r w:rsidR="001E4EFD">
              <w:rPr>
                <w:b/>
              </w:rPr>
              <w:t>when fully operational</w:t>
            </w:r>
            <w:r w:rsidRPr="006F0D59">
              <w:rPr>
                <w:b/>
              </w:rPr>
              <w:t xml:space="preserve"> (in </w:t>
            </w:r>
            <w:r w:rsidR="00181091" w:rsidRPr="006F0D59">
              <w:rPr>
                <w:b/>
              </w:rPr>
              <w:t>FTE</w:t>
            </w:r>
            <w:r w:rsidRPr="006F0D59">
              <w:rPr>
                <w:b/>
              </w:rPr>
              <w:t>)</w:t>
            </w:r>
          </w:p>
        </w:tc>
      </w:tr>
      <w:tr w:rsidR="009821F4" w14:paraId="10B67E38" w14:textId="77777777" w:rsidTr="001E4EFD">
        <w:trPr>
          <w:trHeight w:val="1644"/>
        </w:trPr>
        <w:tc>
          <w:tcPr>
            <w:tcW w:w="658" w:type="pct"/>
            <w:vMerge w:val="restart"/>
          </w:tcPr>
          <w:p w14:paraId="6A021000" w14:textId="77777777" w:rsidR="009821F4" w:rsidRPr="000E7BCF" w:rsidRDefault="009821F4" w:rsidP="00C15C16">
            <w:pPr>
              <w:pStyle w:val="ListParagraph"/>
              <w:spacing w:after="160" w:line="276" w:lineRule="auto"/>
              <w:ind w:left="0"/>
              <w:jc w:val="left"/>
              <w:rPr>
                <w:i/>
                <w:color w:val="808080" w:themeColor="background1" w:themeShade="80"/>
              </w:rPr>
            </w:pPr>
            <w:r w:rsidRPr="00D7542C">
              <w:rPr>
                <w:bCs/>
                <w:lang w:val="en-US"/>
              </w:rPr>
              <w:t>Centre for Cloud Particle Properties (</w:t>
            </w:r>
            <w:proofErr w:type="spellStart"/>
            <w:r w:rsidRPr="00D7542C">
              <w:rPr>
                <w:bCs/>
                <w:lang w:val="en-US"/>
              </w:rPr>
              <w:t>CCPar</w:t>
            </w:r>
            <w:proofErr w:type="spellEnd"/>
            <w:r w:rsidRPr="00D7542C">
              <w:rPr>
                <w:bCs/>
                <w:lang w:val="en-US"/>
              </w:rPr>
              <w:t>)</w:t>
            </w:r>
          </w:p>
          <w:p w14:paraId="22409973" w14:textId="22050CCA" w:rsidR="009821F4" w:rsidRPr="000E7BCF" w:rsidRDefault="009821F4" w:rsidP="00C15C16">
            <w:pPr>
              <w:pStyle w:val="ListParagraph"/>
              <w:spacing w:after="160"/>
              <w:ind w:left="0"/>
              <w:jc w:val="left"/>
              <w:rPr>
                <w:i/>
                <w:color w:val="808080" w:themeColor="background1" w:themeShade="80"/>
              </w:rPr>
            </w:pPr>
          </w:p>
        </w:tc>
        <w:tc>
          <w:tcPr>
            <w:tcW w:w="917" w:type="pct"/>
          </w:tcPr>
          <w:p w14:paraId="3DFDDF13" w14:textId="77777777" w:rsidR="009821F4" w:rsidRDefault="009821F4" w:rsidP="00CE40FE">
            <w:pPr>
              <w:pStyle w:val="ListParagraph"/>
              <w:spacing w:after="160" w:line="276" w:lineRule="auto"/>
              <w:ind w:left="0"/>
              <w:jc w:val="left"/>
              <w:rPr>
                <w:i/>
                <w:color w:val="808080" w:themeColor="background1" w:themeShade="80"/>
              </w:rPr>
            </w:pPr>
            <w:r>
              <w:rPr>
                <w:i/>
                <w:color w:val="808080" w:themeColor="background1" w:themeShade="80"/>
              </w:rPr>
              <w:t>Example, please remove:</w:t>
            </w:r>
          </w:p>
          <w:p w14:paraId="234BA12D" w14:textId="21E7358B" w:rsidR="009821F4" w:rsidRPr="000E7BCF" w:rsidRDefault="009821F4" w:rsidP="00CE40FE">
            <w:pPr>
              <w:pStyle w:val="ListParagraph"/>
              <w:spacing w:after="160" w:line="276" w:lineRule="auto"/>
              <w:ind w:left="0"/>
              <w:jc w:val="left"/>
              <w:rPr>
                <w:i/>
                <w:color w:val="808080" w:themeColor="background1" w:themeShade="80"/>
              </w:rPr>
            </w:pPr>
            <w:r w:rsidRPr="000E7BCF">
              <w:rPr>
                <w:i/>
                <w:color w:val="808080" w:themeColor="background1" w:themeShade="80"/>
              </w:rPr>
              <w:t>Finnish Meteorological Institute</w:t>
            </w:r>
          </w:p>
        </w:tc>
        <w:tc>
          <w:tcPr>
            <w:tcW w:w="855" w:type="pct"/>
          </w:tcPr>
          <w:p w14:paraId="2773115E" w14:textId="0B79E7FF" w:rsidR="009821F4" w:rsidRPr="000E7BCF" w:rsidRDefault="009821F4" w:rsidP="00CE40FE">
            <w:pPr>
              <w:pStyle w:val="ListParagraph"/>
              <w:spacing w:after="160" w:line="276" w:lineRule="auto"/>
              <w:ind w:left="0"/>
              <w:jc w:val="left"/>
              <w:rPr>
                <w:i/>
                <w:color w:val="808080" w:themeColor="background1" w:themeShade="80"/>
              </w:rPr>
            </w:pPr>
            <w:r w:rsidRPr="000E7BCF">
              <w:rPr>
                <w:i/>
                <w:color w:val="808080" w:themeColor="background1" w:themeShade="80"/>
              </w:rPr>
              <w:t>Helsinki, Finland</w:t>
            </w:r>
          </w:p>
        </w:tc>
        <w:tc>
          <w:tcPr>
            <w:tcW w:w="1581" w:type="pct"/>
          </w:tcPr>
          <w:p w14:paraId="5B5F093D" w14:textId="1D91CE5C" w:rsidR="009821F4" w:rsidRPr="000E7BCF" w:rsidRDefault="009821F4" w:rsidP="00CE40FE">
            <w:pPr>
              <w:spacing w:after="0" w:line="276" w:lineRule="auto"/>
              <w:jc w:val="left"/>
              <w:rPr>
                <w:i/>
                <w:color w:val="808080" w:themeColor="background1" w:themeShade="80"/>
              </w:rPr>
            </w:pPr>
            <w:r w:rsidRPr="000E7BCF">
              <w:rPr>
                <w:i/>
                <w:color w:val="808080" w:themeColor="background1" w:themeShade="80"/>
              </w:rPr>
              <w:t>- Example instrument calibrations</w:t>
            </w:r>
          </w:p>
          <w:p w14:paraId="534930F3" w14:textId="7DA65C56" w:rsidR="009821F4" w:rsidRPr="000E7BCF" w:rsidRDefault="009821F4" w:rsidP="00CE40FE">
            <w:pPr>
              <w:pStyle w:val="ListParagraph"/>
              <w:spacing w:after="0" w:line="276" w:lineRule="auto"/>
              <w:ind w:left="0"/>
              <w:jc w:val="left"/>
              <w:rPr>
                <w:i/>
                <w:color w:val="808080" w:themeColor="background1" w:themeShade="80"/>
              </w:rPr>
            </w:pPr>
            <w:r w:rsidRPr="000E7BCF">
              <w:rPr>
                <w:i/>
                <w:color w:val="808080" w:themeColor="background1" w:themeShade="80"/>
              </w:rPr>
              <w:t>- Training of example users</w:t>
            </w:r>
          </w:p>
          <w:p w14:paraId="046E0AB5" w14:textId="723142EE" w:rsidR="009821F4" w:rsidRPr="000E7BCF" w:rsidRDefault="009821F4" w:rsidP="00CE40FE">
            <w:pPr>
              <w:pStyle w:val="ListParagraph"/>
              <w:spacing w:after="0" w:line="276" w:lineRule="auto"/>
              <w:ind w:left="0"/>
              <w:jc w:val="left"/>
              <w:rPr>
                <w:i/>
                <w:color w:val="808080" w:themeColor="background1" w:themeShade="80"/>
              </w:rPr>
            </w:pPr>
            <w:r w:rsidRPr="000E7BCF">
              <w:rPr>
                <w:i/>
                <w:color w:val="808080" w:themeColor="background1" w:themeShade="80"/>
              </w:rPr>
              <w:t>- Coordination and management of the example consortium</w:t>
            </w:r>
          </w:p>
        </w:tc>
        <w:tc>
          <w:tcPr>
            <w:tcW w:w="989" w:type="pct"/>
          </w:tcPr>
          <w:p w14:paraId="0C9D8724" w14:textId="52A19217" w:rsidR="009821F4" w:rsidRPr="000E7BCF" w:rsidRDefault="009821F4" w:rsidP="00CE40FE">
            <w:pPr>
              <w:pStyle w:val="ListParagraph"/>
              <w:spacing w:after="160" w:line="276" w:lineRule="auto"/>
              <w:ind w:left="0"/>
              <w:jc w:val="left"/>
              <w:rPr>
                <w:i/>
                <w:color w:val="808080" w:themeColor="background1" w:themeShade="80"/>
              </w:rPr>
            </w:pPr>
            <w:r w:rsidRPr="000E7BCF">
              <w:rPr>
                <w:i/>
                <w:color w:val="808080" w:themeColor="background1" w:themeShade="80"/>
              </w:rPr>
              <w:t>3</w:t>
            </w:r>
            <w:r>
              <w:rPr>
                <w:i/>
                <w:color w:val="808080" w:themeColor="background1" w:themeShade="80"/>
              </w:rPr>
              <w:t>.5</w:t>
            </w:r>
          </w:p>
        </w:tc>
      </w:tr>
      <w:tr w:rsidR="009821F4" w14:paraId="053A5DCE" w14:textId="77777777" w:rsidTr="001E4EFD">
        <w:trPr>
          <w:trHeight w:val="1644"/>
        </w:trPr>
        <w:tc>
          <w:tcPr>
            <w:tcW w:w="658" w:type="pct"/>
            <w:vMerge/>
          </w:tcPr>
          <w:p w14:paraId="46C7D4FD" w14:textId="35D29099" w:rsidR="009821F4" w:rsidRPr="00D7542C" w:rsidRDefault="009821F4" w:rsidP="00C15C16">
            <w:pPr>
              <w:pStyle w:val="ListParagraph"/>
              <w:spacing w:after="160"/>
              <w:ind w:left="0"/>
              <w:jc w:val="left"/>
              <w:rPr>
                <w:bCs/>
                <w:lang w:val="en-US"/>
              </w:rPr>
            </w:pPr>
          </w:p>
        </w:tc>
        <w:tc>
          <w:tcPr>
            <w:tcW w:w="917" w:type="pct"/>
          </w:tcPr>
          <w:p w14:paraId="7B42C6D9" w14:textId="40A8BB7E" w:rsidR="009821F4" w:rsidRDefault="009821F4" w:rsidP="00C84BBE">
            <w:pPr>
              <w:pStyle w:val="ListParagraph"/>
              <w:spacing w:after="160"/>
              <w:ind w:left="0"/>
              <w:jc w:val="left"/>
              <w:rPr>
                <w:i/>
                <w:color w:val="808080" w:themeColor="background1" w:themeShade="80"/>
              </w:rPr>
            </w:pPr>
            <w:r>
              <w:rPr>
                <w:i/>
                <w:color w:val="808080" w:themeColor="background1" w:themeShade="80"/>
              </w:rPr>
              <w:t>More host institutions, if applicable</w:t>
            </w:r>
          </w:p>
        </w:tc>
        <w:tc>
          <w:tcPr>
            <w:tcW w:w="855" w:type="pct"/>
          </w:tcPr>
          <w:p w14:paraId="4BD363F9" w14:textId="77777777" w:rsidR="009821F4" w:rsidRPr="000E7BCF" w:rsidRDefault="009821F4" w:rsidP="00CE40FE">
            <w:pPr>
              <w:pStyle w:val="ListParagraph"/>
              <w:spacing w:after="160"/>
              <w:ind w:left="0"/>
              <w:jc w:val="left"/>
              <w:rPr>
                <w:i/>
                <w:color w:val="808080" w:themeColor="background1" w:themeShade="80"/>
              </w:rPr>
            </w:pPr>
          </w:p>
        </w:tc>
        <w:tc>
          <w:tcPr>
            <w:tcW w:w="1581" w:type="pct"/>
          </w:tcPr>
          <w:p w14:paraId="07AF2C17" w14:textId="77777777" w:rsidR="009821F4" w:rsidRPr="000E7BCF" w:rsidRDefault="009821F4" w:rsidP="00CE40FE">
            <w:pPr>
              <w:spacing w:after="0"/>
              <w:jc w:val="left"/>
              <w:rPr>
                <w:i/>
                <w:color w:val="808080" w:themeColor="background1" w:themeShade="80"/>
              </w:rPr>
            </w:pPr>
          </w:p>
        </w:tc>
        <w:tc>
          <w:tcPr>
            <w:tcW w:w="989" w:type="pct"/>
          </w:tcPr>
          <w:p w14:paraId="663B1FA8" w14:textId="77777777" w:rsidR="009821F4" w:rsidRPr="000E7BCF" w:rsidRDefault="009821F4" w:rsidP="00CE40FE">
            <w:pPr>
              <w:pStyle w:val="ListParagraph"/>
              <w:spacing w:after="160"/>
              <w:ind w:left="0"/>
              <w:jc w:val="left"/>
              <w:rPr>
                <w:i/>
                <w:color w:val="808080" w:themeColor="background1" w:themeShade="80"/>
              </w:rPr>
            </w:pPr>
          </w:p>
        </w:tc>
      </w:tr>
    </w:tbl>
    <w:p w14:paraId="5978096F" w14:textId="77777777" w:rsidR="00D7542C" w:rsidRDefault="00D7542C" w:rsidP="00D7542C"/>
    <w:p w14:paraId="7702E16F" w14:textId="77777777" w:rsidR="00F74EFF" w:rsidRPr="00D7542C" w:rsidRDefault="00F74EFF" w:rsidP="00D7542C"/>
    <w:p w14:paraId="0F937D03" w14:textId="77777777" w:rsidR="000368DE" w:rsidRDefault="000368DE">
      <w:pPr>
        <w:rPr>
          <w:rFonts w:asciiTheme="majorHAnsi" w:hAnsiTheme="majorHAnsi"/>
          <w:b/>
        </w:rPr>
      </w:pPr>
      <w:r>
        <w:br w:type="page"/>
      </w:r>
    </w:p>
    <w:p w14:paraId="4E75D1C5" w14:textId="24594407" w:rsidR="008D233E" w:rsidRPr="008D233E" w:rsidRDefault="008D233E" w:rsidP="009C1886">
      <w:pPr>
        <w:pStyle w:val="Heading1"/>
      </w:pPr>
      <w:bookmarkStart w:id="8" w:name="_Toc153961275"/>
      <w:r w:rsidRPr="008D233E">
        <w:lastRenderedPageBreak/>
        <w:t>T</w:t>
      </w:r>
      <w:r w:rsidR="00D7542C" w:rsidRPr="008D233E">
        <w:t>asks of the Unit and proposed methodology</w:t>
      </w:r>
      <w:bookmarkEnd w:id="8"/>
      <w:r w:rsidR="00D7542C" w:rsidRPr="008D233E">
        <w:t xml:space="preserve"> </w:t>
      </w:r>
    </w:p>
    <w:p w14:paraId="0EE7F639" w14:textId="0CB9777B" w:rsidR="00D7542C" w:rsidRDefault="00D7542C" w:rsidP="00A80161">
      <w:pPr>
        <w:ind w:left="851"/>
      </w:pPr>
      <w:r w:rsidRPr="008D233E">
        <w:t xml:space="preserve">(max </w:t>
      </w:r>
      <w:r w:rsidR="000368DE">
        <w:t>1</w:t>
      </w:r>
      <w:r w:rsidRPr="008D233E">
        <w:t xml:space="preserve"> page</w:t>
      </w:r>
      <w:r w:rsidR="009B372D">
        <w:t xml:space="preserve"> for each activity</w:t>
      </w:r>
      <w:r w:rsidRPr="008D233E">
        <w:t>)</w:t>
      </w:r>
    </w:p>
    <w:p w14:paraId="193B1C24" w14:textId="77777777" w:rsidR="000368DE" w:rsidRDefault="000368DE" w:rsidP="009F4F35">
      <w:pPr>
        <w:rPr>
          <w:b/>
          <w:bCs/>
        </w:rPr>
      </w:pPr>
    </w:p>
    <w:p w14:paraId="043AD54F" w14:textId="77777777" w:rsidR="00A80161" w:rsidRDefault="000368DE" w:rsidP="00A80161">
      <w:pPr>
        <w:pStyle w:val="Heading2"/>
        <w:rPr>
          <w:i/>
          <w:iCs/>
        </w:rPr>
      </w:pPr>
      <w:bookmarkStart w:id="9" w:name="_Toc153961276"/>
      <w:r w:rsidRPr="00A80161">
        <w:rPr>
          <w:rStyle w:val="Heading2Char"/>
        </w:rPr>
        <w:t>Activity 1 - Management and Coordination</w:t>
      </w:r>
      <w:bookmarkEnd w:id="9"/>
      <w:r w:rsidRPr="000368DE">
        <w:rPr>
          <w:i/>
          <w:iCs/>
        </w:rPr>
        <w:t xml:space="preserve"> </w:t>
      </w:r>
    </w:p>
    <w:p w14:paraId="7E2588F0" w14:textId="413CEDEE" w:rsidR="000368DE" w:rsidRDefault="000368DE" w:rsidP="00C84BBE">
      <w:pPr>
        <w:rPr>
          <w:bCs/>
        </w:rPr>
      </w:pPr>
      <w:r w:rsidRPr="000368DE">
        <w:t>E</w:t>
      </w:r>
      <w:r w:rsidRPr="000368DE">
        <w:rPr>
          <w:bCs/>
        </w:rPr>
        <w:t>nsure the internal management of the TC; enable coordination with other ACTRIS CFs and bodies.</w:t>
      </w:r>
    </w:p>
    <w:p w14:paraId="78725C74" w14:textId="77777777" w:rsidR="000368DE" w:rsidRDefault="000368DE" w:rsidP="00C84BBE">
      <w:pPr>
        <w:rPr>
          <w:bCs/>
        </w:rPr>
      </w:pPr>
    </w:p>
    <w:p w14:paraId="52434AA2" w14:textId="010358CD" w:rsidR="009F4F35" w:rsidRDefault="009F4F35" w:rsidP="00C84BBE">
      <w:r>
        <w:t>Expected contribution by the Unit (pre-filled by the CF):</w:t>
      </w:r>
    </w:p>
    <w:p w14:paraId="3C81458D" w14:textId="438AB339" w:rsidR="00316D9B" w:rsidRDefault="00316D9B" w:rsidP="00316D9B">
      <w:pPr>
        <w:pBdr>
          <w:top w:val="single" w:sz="4" w:space="1" w:color="000000"/>
          <w:left w:val="single" w:sz="4" w:space="4" w:color="000000"/>
          <w:bottom w:val="single" w:sz="4" w:space="31" w:color="000000"/>
          <w:right w:val="single" w:sz="4" w:space="4" w:color="000000"/>
        </w:pBdr>
      </w:pPr>
      <w:r w:rsidRPr="00963825">
        <w:t xml:space="preserve">The overall management of the CIS is led by the </w:t>
      </w:r>
      <w:proofErr w:type="spellStart"/>
      <w:r w:rsidRPr="00963825">
        <w:t>CCIce</w:t>
      </w:r>
      <w:proofErr w:type="spellEnd"/>
      <w:r w:rsidRPr="00963825">
        <w:t xml:space="preserve"> Unit situated at KIT. The CIS director is responsible for the overall coordination with other </w:t>
      </w:r>
      <w:r>
        <w:t>T</w:t>
      </w:r>
      <w:r w:rsidRPr="00963825">
        <w:t xml:space="preserve">opical </w:t>
      </w:r>
      <w:r>
        <w:t>C</w:t>
      </w:r>
      <w:r w:rsidRPr="00963825">
        <w:t xml:space="preserve">entres, the </w:t>
      </w:r>
      <w:r>
        <w:t>H</w:t>
      </w:r>
      <w:r w:rsidRPr="00963825">
        <w:t xml:space="preserve">ead </w:t>
      </w:r>
      <w:r>
        <w:t>O</w:t>
      </w:r>
      <w:r w:rsidRPr="00963825">
        <w:t xml:space="preserve">ffice and the </w:t>
      </w:r>
      <w:r>
        <w:t>D</w:t>
      </w:r>
      <w:r w:rsidRPr="00963825">
        <w:t xml:space="preserve">ata </w:t>
      </w:r>
      <w:r>
        <w:t>C</w:t>
      </w:r>
      <w:r w:rsidRPr="00963825">
        <w:t>entre. The CIS director forms the CIS Management Board (CIS-</w:t>
      </w:r>
      <w:proofErr w:type="spellStart"/>
      <w:r w:rsidRPr="00963825">
        <w:t>MaB</w:t>
      </w:r>
      <w:proofErr w:type="spellEnd"/>
      <w:r w:rsidRPr="00963825">
        <w:t xml:space="preserve">) together with the CIS </w:t>
      </w:r>
      <w:r w:rsidR="00F65CF3">
        <w:t>U</w:t>
      </w:r>
      <w:r w:rsidRPr="00963825">
        <w:t xml:space="preserve">nit heads, who manage </w:t>
      </w:r>
      <w:proofErr w:type="spellStart"/>
      <w:r w:rsidRPr="00963825">
        <w:t>CCPar</w:t>
      </w:r>
      <w:proofErr w:type="spellEnd"/>
      <w:r w:rsidRPr="00963825">
        <w:t xml:space="preserve">, </w:t>
      </w:r>
      <w:proofErr w:type="spellStart"/>
      <w:r w:rsidRPr="00963825">
        <w:t>CCWaC</w:t>
      </w:r>
      <w:proofErr w:type="spellEnd"/>
      <w:r w:rsidRPr="00963825">
        <w:t xml:space="preserve"> and ECCINT. The CIS-</w:t>
      </w:r>
      <w:proofErr w:type="spellStart"/>
      <w:r w:rsidRPr="00963825">
        <w:t>MaB</w:t>
      </w:r>
      <w:proofErr w:type="spellEnd"/>
      <w:r w:rsidRPr="00963825">
        <w:t xml:space="preserve"> meets once a month and organizes activities and work plans. </w:t>
      </w:r>
    </w:p>
    <w:p w14:paraId="064372E5" w14:textId="1456BA04" w:rsidR="00316D9B" w:rsidRDefault="00316D9B" w:rsidP="00316D9B">
      <w:pPr>
        <w:pBdr>
          <w:top w:val="single" w:sz="4" w:space="1" w:color="000000"/>
          <w:left w:val="single" w:sz="4" w:space="4" w:color="000000"/>
          <w:bottom w:val="single" w:sz="4" w:space="31" w:color="000000"/>
          <w:right w:val="single" w:sz="4" w:space="4" w:color="000000"/>
        </w:pBdr>
        <w:rPr>
          <w:lang w:val="en-US"/>
        </w:rPr>
      </w:pPr>
      <w:r w:rsidRPr="00963825">
        <w:t xml:space="preserve">CIS </w:t>
      </w:r>
      <w:r>
        <w:t>U</w:t>
      </w:r>
      <w:r w:rsidRPr="00963825">
        <w:t xml:space="preserve">nit heads are responsible for controlling and reporting of activities, finances and KPIs and for managing their </w:t>
      </w:r>
      <w:r>
        <w:t>U</w:t>
      </w:r>
      <w:r w:rsidRPr="00963825">
        <w:t xml:space="preserve">nits and respective human resources. </w:t>
      </w:r>
      <w:r w:rsidRPr="00316D9B">
        <w:rPr>
          <w:lang w:val="en-US"/>
        </w:rPr>
        <w:t xml:space="preserve"> </w:t>
      </w:r>
    </w:p>
    <w:p w14:paraId="0E328457" w14:textId="6B7E3954" w:rsidR="00316D9B" w:rsidRDefault="00567DA6" w:rsidP="00316D9B">
      <w:pPr>
        <w:pBdr>
          <w:top w:val="single" w:sz="4" w:space="1" w:color="000000"/>
          <w:left w:val="single" w:sz="4" w:space="4" w:color="000000"/>
          <w:bottom w:val="single" w:sz="4" w:space="31" w:color="000000"/>
          <w:right w:val="single" w:sz="4" w:space="4" w:color="000000"/>
        </w:pBdr>
        <w:rPr>
          <w:lang w:val="en-US"/>
        </w:rPr>
      </w:pPr>
      <w:r>
        <w:rPr>
          <w:lang w:val="en-US"/>
        </w:rPr>
        <w:t>Main t</w:t>
      </w:r>
      <w:r w:rsidR="00316D9B">
        <w:rPr>
          <w:lang w:val="en-US"/>
        </w:rPr>
        <w:t>asks of the Unit:</w:t>
      </w:r>
    </w:p>
    <w:p w14:paraId="7824CD97" w14:textId="7B1397E9" w:rsidR="00316D9B" w:rsidRPr="00F65CF3" w:rsidRDefault="00316D9B" w:rsidP="00F65CF3">
      <w:pPr>
        <w:pStyle w:val="ListParagraph"/>
        <w:numPr>
          <w:ilvl w:val="0"/>
          <w:numId w:val="29"/>
        </w:numPr>
        <w:pBdr>
          <w:top w:val="single" w:sz="4" w:space="1" w:color="000000"/>
          <w:left w:val="single" w:sz="4" w:space="4" w:color="000000"/>
          <w:bottom w:val="single" w:sz="4" w:space="31" w:color="000000"/>
          <w:right w:val="single" w:sz="4" w:space="4" w:color="000000"/>
        </w:pBdr>
        <w:rPr>
          <w:lang w:val="en-US"/>
        </w:rPr>
      </w:pPr>
      <w:r w:rsidRPr="00F65CF3">
        <w:rPr>
          <w:lang w:val="en-US"/>
        </w:rPr>
        <w:t xml:space="preserve">Active participation in monthly CIS </w:t>
      </w:r>
      <w:proofErr w:type="spellStart"/>
      <w:r w:rsidRPr="00F65CF3">
        <w:rPr>
          <w:lang w:val="en-US"/>
        </w:rPr>
        <w:t>MaB</w:t>
      </w:r>
      <w:proofErr w:type="spellEnd"/>
      <w:r w:rsidRPr="00F65CF3">
        <w:rPr>
          <w:lang w:val="en-US"/>
        </w:rPr>
        <w:t xml:space="preserve"> </w:t>
      </w:r>
      <w:r w:rsidR="004C1583">
        <w:rPr>
          <w:lang w:val="en-US"/>
        </w:rPr>
        <w:t xml:space="preserve">virtual </w:t>
      </w:r>
      <w:r w:rsidRPr="00F65CF3">
        <w:rPr>
          <w:lang w:val="en-US"/>
        </w:rPr>
        <w:t>meetings.</w:t>
      </w:r>
    </w:p>
    <w:p w14:paraId="71E901DD" w14:textId="58D86411" w:rsidR="00316D9B" w:rsidRPr="00316D9B" w:rsidRDefault="00316D9B" w:rsidP="00F65CF3">
      <w:pPr>
        <w:pStyle w:val="ListParagraph"/>
        <w:numPr>
          <w:ilvl w:val="0"/>
          <w:numId w:val="29"/>
        </w:numPr>
        <w:pBdr>
          <w:top w:val="single" w:sz="4" w:space="1" w:color="000000"/>
          <w:left w:val="single" w:sz="4" w:space="4" w:color="000000"/>
          <w:bottom w:val="single" w:sz="4" w:space="31" w:color="000000"/>
          <w:right w:val="single" w:sz="4" w:space="4" w:color="000000"/>
        </w:pBdr>
      </w:pPr>
      <w:r w:rsidRPr="00316D9B">
        <w:t>Organization</w:t>
      </w:r>
      <w:r>
        <w:t>, planning</w:t>
      </w:r>
      <w:r w:rsidRPr="00316D9B">
        <w:t xml:space="preserve"> and </w:t>
      </w:r>
      <w:r>
        <w:t xml:space="preserve">timely </w:t>
      </w:r>
      <w:r w:rsidRPr="00316D9B">
        <w:t xml:space="preserve">reporting of </w:t>
      </w:r>
      <w:r>
        <w:t xml:space="preserve">Unit </w:t>
      </w:r>
      <w:r w:rsidRPr="00316D9B">
        <w:t>activities</w:t>
      </w:r>
      <w:r>
        <w:t>, finances and KPIs.</w:t>
      </w:r>
    </w:p>
    <w:p w14:paraId="41E8FE0F" w14:textId="44B7578F" w:rsidR="000368DE" w:rsidRDefault="00F65CF3" w:rsidP="000610A3">
      <w:pPr>
        <w:pStyle w:val="ListParagraph"/>
        <w:numPr>
          <w:ilvl w:val="0"/>
          <w:numId w:val="29"/>
        </w:numPr>
        <w:pBdr>
          <w:top w:val="single" w:sz="4" w:space="1" w:color="000000"/>
          <w:left w:val="single" w:sz="4" w:space="4" w:color="000000"/>
          <w:bottom w:val="single" w:sz="4" w:space="31" w:color="000000"/>
          <w:right w:val="single" w:sz="4" w:space="4" w:color="000000"/>
        </w:pBdr>
      </w:pPr>
      <w:proofErr w:type="spellStart"/>
      <w:r>
        <w:t>CCPar</w:t>
      </w:r>
      <w:proofErr w:type="spellEnd"/>
      <w:r w:rsidR="00316D9B" w:rsidRPr="00316D9B">
        <w:t xml:space="preserve"> community building</w:t>
      </w:r>
      <w:r>
        <w:t>.</w:t>
      </w:r>
    </w:p>
    <w:p w14:paraId="6809672E" w14:textId="259AEA74" w:rsidR="009F4F35" w:rsidRDefault="009F4F35" w:rsidP="009F4F35">
      <w:r>
        <w:t>Methodology for filling the tasks:</w:t>
      </w:r>
    </w:p>
    <w:p w14:paraId="2133844F" w14:textId="77777777" w:rsidR="009F4F35" w:rsidRDefault="009F4F35" w:rsidP="000368DE">
      <w:pPr>
        <w:pBdr>
          <w:top w:val="single" w:sz="4" w:space="1" w:color="000000"/>
          <w:left w:val="single" w:sz="4" w:space="4" w:color="000000"/>
          <w:bottom w:val="single" w:sz="4" w:space="1" w:color="000000"/>
          <w:right w:val="single" w:sz="4" w:space="4" w:color="000000"/>
        </w:pBdr>
      </w:pPr>
    </w:p>
    <w:p w14:paraId="07DFF7F8"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35D178BC"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7F3FD2A2"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5862C45D"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7E11C576"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16B0DA04"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2D4C36ED" w14:textId="0AEFD59C" w:rsidR="009F4F35" w:rsidRPr="009F4F35" w:rsidRDefault="009F4F35" w:rsidP="009F4F35">
      <w:pPr>
        <w:rPr>
          <w:lang w:val="en-US"/>
        </w:rPr>
      </w:pPr>
      <w:r w:rsidRPr="009F4F35">
        <w:rPr>
          <w:lang w:val="en-US"/>
        </w:rPr>
        <w:t>Planned FTE for full operation:</w:t>
      </w:r>
    </w:p>
    <w:p w14:paraId="474FBB23" w14:textId="77777777" w:rsidR="009F4F35" w:rsidRPr="009F4F35" w:rsidRDefault="009F4F35" w:rsidP="000368DE">
      <w:pPr>
        <w:pBdr>
          <w:top w:val="single" w:sz="4" w:space="1" w:color="000000"/>
          <w:left w:val="single" w:sz="4" w:space="4" w:color="000000"/>
          <w:bottom w:val="single" w:sz="4" w:space="1" w:color="000000"/>
          <w:right w:val="single" w:sz="4" w:space="4" w:color="000000"/>
        </w:pBdr>
        <w:rPr>
          <w:lang w:val="en-US"/>
        </w:rPr>
      </w:pPr>
    </w:p>
    <w:p w14:paraId="656696FA" w14:textId="4E808C2F" w:rsidR="000368DE" w:rsidRDefault="000368DE">
      <w:pPr>
        <w:rPr>
          <w:lang w:val="en-US"/>
        </w:rPr>
      </w:pPr>
      <w:r>
        <w:rPr>
          <w:lang w:val="en-US"/>
        </w:rPr>
        <w:br w:type="page"/>
      </w:r>
    </w:p>
    <w:p w14:paraId="67CF583E" w14:textId="77777777" w:rsidR="00A80161" w:rsidRDefault="000368DE" w:rsidP="00A80161">
      <w:pPr>
        <w:pStyle w:val="Heading2"/>
        <w:rPr>
          <w:i/>
          <w:iCs/>
        </w:rPr>
      </w:pPr>
      <w:bookmarkStart w:id="10" w:name="_Toc153961277"/>
      <w:r w:rsidRPr="00D05CD4">
        <w:lastRenderedPageBreak/>
        <w:t>Activity 2</w:t>
      </w:r>
      <w:r>
        <w:t xml:space="preserve"> -</w:t>
      </w:r>
      <w:r w:rsidRPr="00D05CD4">
        <w:t xml:space="preserve"> Links with Associated Communities</w:t>
      </w:r>
      <w:bookmarkEnd w:id="10"/>
      <w:r>
        <w:rPr>
          <w:i/>
          <w:iCs/>
        </w:rPr>
        <w:t xml:space="preserve"> </w:t>
      </w:r>
    </w:p>
    <w:p w14:paraId="3F6E02EE" w14:textId="342E1B05" w:rsidR="000368DE" w:rsidRDefault="000368DE" w:rsidP="000368DE">
      <w:pPr>
        <w:spacing w:before="120"/>
        <w:rPr>
          <w:bCs/>
        </w:rPr>
      </w:pPr>
      <w:r w:rsidRPr="003D4543">
        <w:t>F</w:t>
      </w:r>
      <w:r w:rsidRPr="00D05CD4">
        <w:rPr>
          <w:bCs/>
        </w:rPr>
        <w:t>acilitate collaboration with scientific communities outside ACTRIS</w:t>
      </w:r>
      <w:r>
        <w:rPr>
          <w:bCs/>
        </w:rPr>
        <w:t xml:space="preserve">; </w:t>
      </w:r>
      <w:r w:rsidRPr="00D05CD4">
        <w:rPr>
          <w:bCs/>
        </w:rPr>
        <w:t>promote ACTRIS standards, techniques and methodologies</w:t>
      </w:r>
      <w:r>
        <w:rPr>
          <w:bCs/>
        </w:rPr>
        <w:t>.</w:t>
      </w:r>
    </w:p>
    <w:p w14:paraId="31E4E4C0" w14:textId="77777777" w:rsidR="000368DE" w:rsidRDefault="000368DE" w:rsidP="000368DE"/>
    <w:p w14:paraId="62B2E07A" w14:textId="7A733C80" w:rsidR="000368DE" w:rsidRDefault="000368DE" w:rsidP="000368DE">
      <w:r>
        <w:t>Expected contribution by the Unit (pre-filled by the CF):</w:t>
      </w:r>
    </w:p>
    <w:p w14:paraId="7DF158EC" w14:textId="040032D2" w:rsidR="007616E2" w:rsidRPr="007616E2" w:rsidRDefault="007616E2" w:rsidP="007616E2">
      <w:pPr>
        <w:pBdr>
          <w:top w:val="single" w:sz="4" w:space="1" w:color="000000"/>
          <w:left w:val="single" w:sz="4" w:space="4" w:color="000000"/>
          <w:bottom w:val="single" w:sz="4" w:space="31" w:color="000000"/>
          <w:right w:val="single" w:sz="4" w:space="4" w:color="000000"/>
        </w:pBdr>
      </w:pPr>
      <w:r w:rsidRPr="007616E2">
        <w:t xml:space="preserve">ACTRIS concepts and approaches </w:t>
      </w:r>
      <w:r w:rsidR="000610A3">
        <w:t>need to be</w:t>
      </w:r>
      <w:r w:rsidRPr="007616E2">
        <w:t xml:space="preserve"> discussed in a broader community </w:t>
      </w:r>
      <w:r w:rsidR="000610A3">
        <w:t>to benefit from</w:t>
      </w:r>
      <w:r w:rsidRPr="007616E2">
        <w:t xml:space="preserve"> external expertise. Also, achievements and key learnings from ACTRIS operation and CIS expertise need to be made available to the scientific community and ACTRIS users and stakeholders. This will be done by CIS representation in expert groups, external communities, and networks, but also by organizing dedicated networking events. </w:t>
      </w:r>
    </w:p>
    <w:p w14:paraId="66A1BCA9" w14:textId="53A24686" w:rsidR="007616E2" w:rsidRDefault="00567DA6" w:rsidP="007616E2">
      <w:pPr>
        <w:pBdr>
          <w:top w:val="single" w:sz="4" w:space="1" w:color="000000"/>
          <w:left w:val="single" w:sz="4" w:space="4" w:color="000000"/>
          <w:bottom w:val="single" w:sz="4" w:space="31" w:color="000000"/>
          <w:right w:val="single" w:sz="4" w:space="4" w:color="000000"/>
        </w:pBdr>
        <w:rPr>
          <w:lang w:val="en-US"/>
        </w:rPr>
      </w:pPr>
      <w:r>
        <w:rPr>
          <w:lang w:val="en-US"/>
        </w:rPr>
        <w:t>Main t</w:t>
      </w:r>
      <w:r w:rsidR="007616E2">
        <w:rPr>
          <w:lang w:val="en-US"/>
        </w:rPr>
        <w:t>asks of the Unit:</w:t>
      </w:r>
    </w:p>
    <w:p w14:paraId="65CF7C4E" w14:textId="2E34F97D" w:rsidR="007616E2" w:rsidRPr="00D733B2" w:rsidRDefault="007616E2" w:rsidP="00D733B2">
      <w:pPr>
        <w:pStyle w:val="ListParagraph"/>
        <w:numPr>
          <w:ilvl w:val="0"/>
          <w:numId w:val="32"/>
        </w:numPr>
        <w:pBdr>
          <w:top w:val="single" w:sz="4" w:space="1" w:color="000000"/>
          <w:left w:val="single" w:sz="4" w:space="4" w:color="000000"/>
          <w:bottom w:val="single" w:sz="4" w:space="31" w:color="000000"/>
          <w:right w:val="single" w:sz="4" w:space="4" w:color="000000"/>
        </w:pBdr>
        <w:ind w:left="357" w:hanging="357"/>
      </w:pPr>
      <w:r w:rsidRPr="00D733B2">
        <w:t>Active participation in CIS networking events and community workshops.</w:t>
      </w:r>
    </w:p>
    <w:p w14:paraId="4153FF29" w14:textId="605ACF05" w:rsidR="007616E2" w:rsidRPr="00D733B2" w:rsidRDefault="00EA4B70" w:rsidP="00D733B2">
      <w:pPr>
        <w:pStyle w:val="ListParagraph"/>
        <w:numPr>
          <w:ilvl w:val="0"/>
          <w:numId w:val="32"/>
        </w:numPr>
        <w:pBdr>
          <w:top w:val="single" w:sz="4" w:space="1" w:color="000000"/>
          <w:left w:val="single" w:sz="4" w:space="4" w:color="000000"/>
          <w:bottom w:val="single" w:sz="4" w:space="31" w:color="000000"/>
          <w:right w:val="single" w:sz="4" w:space="4" w:color="000000"/>
        </w:pBdr>
        <w:ind w:left="357" w:hanging="357"/>
      </w:pPr>
      <w:r w:rsidRPr="00D733B2">
        <w:t>Active participation</w:t>
      </w:r>
      <w:r w:rsidR="007616E2" w:rsidRPr="00D733B2">
        <w:t xml:space="preserve"> in </w:t>
      </w:r>
      <w:proofErr w:type="spellStart"/>
      <w:r w:rsidR="007616E2" w:rsidRPr="00D733B2">
        <w:t>CCPar</w:t>
      </w:r>
      <w:proofErr w:type="spellEnd"/>
      <w:r w:rsidR="007616E2" w:rsidRPr="00D733B2">
        <w:t xml:space="preserve"> related </w:t>
      </w:r>
      <w:r w:rsidR="007616E2" w:rsidRPr="007616E2">
        <w:t>expert groups, external communities, and networks</w:t>
      </w:r>
      <w:r w:rsidR="007616E2">
        <w:t>.</w:t>
      </w:r>
    </w:p>
    <w:p w14:paraId="050698FC" w14:textId="45AFD711" w:rsidR="000368DE" w:rsidRPr="00D733B2" w:rsidRDefault="007616E2" w:rsidP="00D733B2">
      <w:pPr>
        <w:pStyle w:val="ListParagraph"/>
        <w:numPr>
          <w:ilvl w:val="0"/>
          <w:numId w:val="32"/>
        </w:numPr>
        <w:pBdr>
          <w:top w:val="single" w:sz="4" w:space="1" w:color="000000"/>
          <w:left w:val="single" w:sz="4" w:space="4" w:color="000000"/>
          <w:bottom w:val="single" w:sz="4" w:space="31" w:color="000000"/>
          <w:right w:val="single" w:sz="4" w:space="4" w:color="000000"/>
        </w:pBdr>
        <w:ind w:left="357" w:hanging="357"/>
      </w:pPr>
      <w:r w:rsidRPr="00D733B2">
        <w:t xml:space="preserve">Presentation of </w:t>
      </w:r>
      <w:proofErr w:type="spellStart"/>
      <w:r w:rsidRPr="00D733B2">
        <w:t>CCPar</w:t>
      </w:r>
      <w:proofErr w:type="spellEnd"/>
      <w:r w:rsidRPr="00D733B2">
        <w:t xml:space="preserve"> related </w:t>
      </w:r>
      <w:r w:rsidRPr="00750567">
        <w:t>posters or talks at scientific conferences or workshops.</w:t>
      </w:r>
    </w:p>
    <w:p w14:paraId="6927BCA8" w14:textId="77777777" w:rsidR="000368DE" w:rsidRDefault="000368DE" w:rsidP="000368DE">
      <w:r>
        <w:t>Methodology for filling the tasks:</w:t>
      </w:r>
    </w:p>
    <w:p w14:paraId="347D7351"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4BBDAEAF"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46E35B9F"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1B3EB9C2"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5068F688"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65C69BF1"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0F5952E8"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70CE4666"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346FB922"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3D1E0D6A"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44F580F6"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196134F6"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413981CE"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56359DC4" w14:textId="77777777" w:rsidR="000368DE" w:rsidRPr="009F4F35" w:rsidRDefault="000368DE" w:rsidP="000368DE">
      <w:pPr>
        <w:rPr>
          <w:lang w:val="en-US"/>
        </w:rPr>
      </w:pPr>
      <w:r w:rsidRPr="009F4F35">
        <w:rPr>
          <w:lang w:val="en-US"/>
        </w:rPr>
        <w:t>Planned FTE for full operation:</w:t>
      </w:r>
    </w:p>
    <w:p w14:paraId="61F2518D" w14:textId="77777777" w:rsidR="000368DE" w:rsidRPr="009F4F35" w:rsidRDefault="000368DE" w:rsidP="000368DE">
      <w:pPr>
        <w:pBdr>
          <w:top w:val="single" w:sz="4" w:space="1" w:color="000000"/>
          <w:left w:val="single" w:sz="4" w:space="4" w:color="000000"/>
          <w:bottom w:val="single" w:sz="4" w:space="1" w:color="000000"/>
          <w:right w:val="single" w:sz="4" w:space="4" w:color="000000"/>
        </w:pBdr>
        <w:rPr>
          <w:lang w:val="en-US"/>
        </w:rPr>
      </w:pPr>
    </w:p>
    <w:p w14:paraId="282F76E6" w14:textId="77777777" w:rsidR="000368DE" w:rsidRDefault="000368DE" w:rsidP="000368DE">
      <w:pPr>
        <w:rPr>
          <w:lang w:val="en-US"/>
        </w:rPr>
      </w:pPr>
      <w:r>
        <w:rPr>
          <w:lang w:val="en-US"/>
        </w:rPr>
        <w:br w:type="page"/>
      </w:r>
    </w:p>
    <w:p w14:paraId="79A33B17" w14:textId="77777777" w:rsidR="00A80161" w:rsidRDefault="000368DE" w:rsidP="00A80161">
      <w:pPr>
        <w:pStyle w:val="Heading2"/>
        <w:rPr>
          <w:i/>
          <w:iCs/>
        </w:rPr>
      </w:pPr>
      <w:bookmarkStart w:id="11" w:name="_Toc153961278"/>
      <w:r w:rsidRPr="00D05CD4">
        <w:lastRenderedPageBreak/>
        <w:t>Activity 3</w:t>
      </w:r>
      <w:r>
        <w:t xml:space="preserve"> -</w:t>
      </w:r>
      <w:r w:rsidRPr="00D05CD4">
        <w:t xml:space="preserve"> Training and Consultancy</w:t>
      </w:r>
      <w:bookmarkEnd w:id="11"/>
      <w:r>
        <w:rPr>
          <w:i/>
          <w:iCs/>
        </w:rPr>
        <w:t xml:space="preserve"> </w:t>
      </w:r>
    </w:p>
    <w:p w14:paraId="257AD441" w14:textId="310721AA" w:rsidR="000368DE" w:rsidRDefault="000368DE" w:rsidP="000368DE">
      <w:pPr>
        <w:spacing w:before="120"/>
        <w:rPr>
          <w:bCs/>
        </w:rPr>
      </w:pPr>
      <w:r w:rsidRPr="003D4543">
        <w:t>T</w:t>
      </w:r>
      <w:r w:rsidRPr="00D05CD4">
        <w:rPr>
          <w:bCs/>
        </w:rPr>
        <w:t>ransfer the necessary expertise to the candidate National Facilities, facilitating the fulfilment of the specific technical requirements</w:t>
      </w:r>
      <w:r>
        <w:rPr>
          <w:bCs/>
        </w:rPr>
        <w:t xml:space="preserve">; </w:t>
      </w:r>
      <w:r w:rsidRPr="00D05CD4">
        <w:rPr>
          <w:bCs/>
        </w:rPr>
        <w:t>transfer the necessary expertise to the associated National Facilities, ensuring a correct implementation of specific procedures and tools</w:t>
      </w:r>
      <w:r>
        <w:rPr>
          <w:bCs/>
        </w:rPr>
        <w:t xml:space="preserve">; </w:t>
      </w:r>
      <w:r w:rsidRPr="00D05CD4">
        <w:rPr>
          <w:bCs/>
        </w:rPr>
        <w:t>distribute ACTRIS knowledge to stakeholders, users and private companies</w:t>
      </w:r>
      <w:r>
        <w:rPr>
          <w:bCs/>
        </w:rPr>
        <w:t>.</w:t>
      </w:r>
    </w:p>
    <w:p w14:paraId="135B8935" w14:textId="77777777" w:rsidR="000368DE" w:rsidRDefault="000368DE" w:rsidP="000368DE"/>
    <w:p w14:paraId="2146F7CA" w14:textId="742D9289" w:rsidR="000368DE" w:rsidRDefault="000368DE" w:rsidP="000368DE">
      <w:r>
        <w:t>Expected contribution by the Unit (pre-filled by the CF):</w:t>
      </w:r>
    </w:p>
    <w:p w14:paraId="1AD46293" w14:textId="77777777" w:rsidR="00567DA6" w:rsidRDefault="00567DA6" w:rsidP="00567DA6">
      <w:pPr>
        <w:pBdr>
          <w:top w:val="single" w:sz="4" w:space="1" w:color="000000"/>
          <w:left w:val="single" w:sz="4" w:space="4" w:color="000000"/>
          <w:bottom w:val="single" w:sz="4" w:space="31" w:color="000000"/>
          <w:right w:val="single" w:sz="4" w:space="4" w:color="000000"/>
        </w:pBdr>
      </w:pPr>
      <w:r w:rsidRPr="00567DA6">
        <w:t xml:space="preserve">To offer the best possible service to the NFs, CIS staff </w:t>
      </w:r>
      <w:r>
        <w:t>needs to</w:t>
      </w:r>
      <w:r w:rsidRPr="00567DA6">
        <w:t xml:space="preserve"> be trained regularly according to their role. Hereby, CIS personnel will keep up-to date with technical developments and improve soft skills. </w:t>
      </w:r>
    </w:p>
    <w:p w14:paraId="22744F25" w14:textId="336F5E13" w:rsidR="00567DA6" w:rsidRPr="00567DA6" w:rsidRDefault="00567DA6" w:rsidP="00567DA6">
      <w:pPr>
        <w:pBdr>
          <w:top w:val="single" w:sz="4" w:space="1" w:color="000000"/>
          <w:left w:val="single" w:sz="4" w:space="4" w:color="000000"/>
          <w:bottom w:val="single" w:sz="4" w:space="31" w:color="000000"/>
          <w:right w:val="single" w:sz="4" w:space="4" w:color="000000"/>
        </w:pBdr>
      </w:pPr>
      <w:r w:rsidRPr="00567DA6">
        <w:t xml:space="preserve">The technical know-how and skills in setting up and running </w:t>
      </w:r>
      <w:proofErr w:type="spellStart"/>
      <w:r w:rsidRPr="00567DA6">
        <w:t>C</w:t>
      </w:r>
      <w:r>
        <w:t>CPar</w:t>
      </w:r>
      <w:proofErr w:type="spellEnd"/>
      <w:r w:rsidRPr="00567DA6">
        <w:t xml:space="preserve"> instruments, data quality assurance and control and data workflow </w:t>
      </w:r>
      <w:r>
        <w:t xml:space="preserve">needs to </w:t>
      </w:r>
      <w:r w:rsidRPr="00567DA6">
        <w:t xml:space="preserve">be transferred to NF operators and technicians via dedicated activities, such as workshops, webinars or summer schools. </w:t>
      </w:r>
    </w:p>
    <w:p w14:paraId="702636CE" w14:textId="77777777" w:rsidR="00567DA6" w:rsidRDefault="00567DA6" w:rsidP="00603C07">
      <w:pPr>
        <w:pBdr>
          <w:top w:val="single" w:sz="4" w:space="1" w:color="000000"/>
          <w:left w:val="single" w:sz="4" w:space="4" w:color="000000"/>
          <w:bottom w:val="single" w:sz="4" w:space="31" w:color="000000"/>
          <w:right w:val="single" w:sz="4" w:space="4" w:color="000000"/>
        </w:pBdr>
        <w:spacing w:line="240" w:lineRule="auto"/>
        <w:rPr>
          <w:lang w:val="en-US"/>
        </w:rPr>
      </w:pPr>
      <w:r>
        <w:rPr>
          <w:lang w:val="en-US"/>
        </w:rPr>
        <w:t>Main tasks of the Unit:</w:t>
      </w:r>
    </w:p>
    <w:p w14:paraId="6B435BF5" w14:textId="52195B51" w:rsidR="00567DA6" w:rsidRDefault="00567DA6" w:rsidP="00D733B2">
      <w:pPr>
        <w:pStyle w:val="ListParagraph"/>
        <w:numPr>
          <w:ilvl w:val="0"/>
          <w:numId w:val="32"/>
        </w:numPr>
        <w:pBdr>
          <w:top w:val="single" w:sz="4" w:space="1" w:color="000000"/>
          <w:left w:val="single" w:sz="4" w:space="4" w:color="000000"/>
          <w:bottom w:val="single" w:sz="4" w:space="31" w:color="000000"/>
          <w:right w:val="single" w:sz="4" w:space="4" w:color="000000"/>
        </w:pBdr>
        <w:ind w:left="357" w:hanging="357"/>
      </w:pPr>
      <w:r>
        <w:t xml:space="preserve">Training of </w:t>
      </w:r>
      <w:proofErr w:type="spellStart"/>
      <w:r>
        <w:t>CCPar</w:t>
      </w:r>
      <w:proofErr w:type="spellEnd"/>
      <w:r>
        <w:t xml:space="preserve"> staff </w:t>
      </w:r>
      <w:r w:rsidRPr="00567DA6">
        <w:t>according to their role</w:t>
      </w:r>
      <w:r>
        <w:t xml:space="preserve"> within ACTRIS</w:t>
      </w:r>
      <w:r w:rsidRPr="00567DA6">
        <w:t>.</w:t>
      </w:r>
    </w:p>
    <w:p w14:paraId="20B0CEC4" w14:textId="46C72080" w:rsidR="00567DA6" w:rsidRPr="00567DA6" w:rsidRDefault="00567DA6" w:rsidP="00D733B2">
      <w:pPr>
        <w:pStyle w:val="ListParagraph"/>
        <w:numPr>
          <w:ilvl w:val="0"/>
          <w:numId w:val="32"/>
        </w:numPr>
        <w:pBdr>
          <w:top w:val="single" w:sz="4" w:space="1" w:color="000000"/>
          <w:left w:val="single" w:sz="4" w:space="4" w:color="000000"/>
          <w:bottom w:val="single" w:sz="4" w:space="31" w:color="000000"/>
          <w:right w:val="single" w:sz="4" w:space="4" w:color="000000"/>
        </w:pBdr>
        <w:ind w:left="357" w:hanging="357"/>
      </w:pPr>
      <w:r>
        <w:t xml:space="preserve">Organization of </w:t>
      </w:r>
      <w:proofErr w:type="spellStart"/>
      <w:r>
        <w:t>CCPar</w:t>
      </w:r>
      <w:proofErr w:type="spellEnd"/>
      <w:r>
        <w:t xml:space="preserve"> trainings to NF operators</w:t>
      </w:r>
      <w:r w:rsidR="00866B4E">
        <w:t xml:space="preserve"> and/or technicians</w:t>
      </w:r>
      <w:r>
        <w:t>.</w:t>
      </w:r>
    </w:p>
    <w:p w14:paraId="122BC396" w14:textId="01F45F45" w:rsidR="00567DA6" w:rsidRPr="00567DA6" w:rsidRDefault="00866B4E" w:rsidP="00D733B2">
      <w:pPr>
        <w:pStyle w:val="ListParagraph"/>
        <w:numPr>
          <w:ilvl w:val="0"/>
          <w:numId w:val="32"/>
        </w:numPr>
        <w:pBdr>
          <w:top w:val="single" w:sz="4" w:space="1" w:color="000000"/>
          <w:left w:val="single" w:sz="4" w:space="4" w:color="000000"/>
          <w:bottom w:val="single" w:sz="4" w:space="31" w:color="000000"/>
          <w:right w:val="single" w:sz="4" w:space="4" w:color="000000"/>
        </w:pBdr>
        <w:ind w:left="357" w:hanging="357"/>
      </w:pPr>
      <w:r>
        <w:t>Lecturing in</w:t>
      </w:r>
      <w:r w:rsidR="00567DA6" w:rsidRPr="00567DA6">
        <w:t xml:space="preserve"> </w:t>
      </w:r>
      <w:r w:rsidR="00567DA6">
        <w:t xml:space="preserve">yearly </w:t>
      </w:r>
      <w:r w:rsidR="00567DA6" w:rsidRPr="00D733B2">
        <w:t>ACTRIS Training School.</w:t>
      </w:r>
    </w:p>
    <w:p w14:paraId="1F5DD065" w14:textId="768AEEE5" w:rsidR="000368DE" w:rsidRPr="00D733B2" w:rsidRDefault="00866B4E" w:rsidP="00D733B2">
      <w:pPr>
        <w:pStyle w:val="ListParagraph"/>
        <w:numPr>
          <w:ilvl w:val="0"/>
          <w:numId w:val="32"/>
        </w:numPr>
        <w:pBdr>
          <w:top w:val="single" w:sz="4" w:space="1" w:color="000000"/>
          <w:left w:val="single" w:sz="4" w:space="4" w:color="000000"/>
          <w:bottom w:val="single" w:sz="4" w:space="31" w:color="000000"/>
          <w:right w:val="single" w:sz="4" w:space="4" w:color="000000"/>
        </w:pBdr>
        <w:ind w:left="357" w:hanging="357"/>
      </w:pPr>
      <w:r w:rsidRPr="00D733B2">
        <w:t>Consultancy to NFs and users, such as potential new observational sites.</w:t>
      </w:r>
    </w:p>
    <w:p w14:paraId="6D10657E" w14:textId="77777777" w:rsidR="000368DE" w:rsidRDefault="000368DE" w:rsidP="000368DE">
      <w:r>
        <w:t>Methodology for filling the tasks:</w:t>
      </w:r>
    </w:p>
    <w:p w14:paraId="29127275"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43BDCAB2"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6315E07C"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5951DC5F"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348014DC"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4771A816"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6E4A3313"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2F964D00"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3414BE76"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1ADB76F5" w14:textId="77777777" w:rsidR="000368DE" w:rsidRPr="009F4F35" w:rsidRDefault="000368DE" w:rsidP="000368DE">
      <w:pPr>
        <w:rPr>
          <w:lang w:val="en-US"/>
        </w:rPr>
      </w:pPr>
      <w:r w:rsidRPr="009F4F35">
        <w:rPr>
          <w:lang w:val="en-US"/>
        </w:rPr>
        <w:t>Planned FTE for full operation:</w:t>
      </w:r>
    </w:p>
    <w:p w14:paraId="706F506B" w14:textId="77777777" w:rsidR="000368DE" w:rsidRPr="009F4F35" w:rsidRDefault="000368DE" w:rsidP="000368DE">
      <w:pPr>
        <w:pBdr>
          <w:top w:val="single" w:sz="4" w:space="1" w:color="000000"/>
          <w:left w:val="single" w:sz="4" w:space="4" w:color="000000"/>
          <w:bottom w:val="single" w:sz="4" w:space="1" w:color="000000"/>
          <w:right w:val="single" w:sz="4" w:space="4" w:color="000000"/>
        </w:pBdr>
        <w:rPr>
          <w:lang w:val="en-US"/>
        </w:rPr>
      </w:pPr>
    </w:p>
    <w:p w14:paraId="796D1AA5" w14:textId="77777777" w:rsidR="000368DE" w:rsidRDefault="000368DE" w:rsidP="000368DE">
      <w:pPr>
        <w:rPr>
          <w:lang w:val="en-US"/>
        </w:rPr>
      </w:pPr>
      <w:r>
        <w:rPr>
          <w:lang w:val="en-US"/>
        </w:rPr>
        <w:br w:type="page"/>
      </w:r>
    </w:p>
    <w:p w14:paraId="6FD92D9A" w14:textId="77777777" w:rsidR="00A80161" w:rsidRDefault="000368DE" w:rsidP="00A80161">
      <w:pPr>
        <w:pStyle w:val="Heading2"/>
        <w:rPr>
          <w:i/>
          <w:iCs/>
        </w:rPr>
      </w:pPr>
      <w:bookmarkStart w:id="12" w:name="_Toc153961279"/>
      <w:r w:rsidRPr="00D05CD4">
        <w:lastRenderedPageBreak/>
        <w:t>Activity 4</w:t>
      </w:r>
      <w:r>
        <w:t xml:space="preserve"> -</w:t>
      </w:r>
      <w:r w:rsidRPr="00D05CD4">
        <w:t xml:space="preserve"> Measurement and Data Procedures and Tools</w:t>
      </w:r>
      <w:bookmarkEnd w:id="12"/>
      <w:r>
        <w:rPr>
          <w:i/>
          <w:iCs/>
        </w:rPr>
        <w:t xml:space="preserve"> </w:t>
      </w:r>
    </w:p>
    <w:p w14:paraId="4CD1962E" w14:textId="239A41C0" w:rsidR="000368DE" w:rsidRDefault="000368DE" w:rsidP="000368DE">
      <w:pPr>
        <w:spacing w:before="120"/>
        <w:rPr>
          <w:bCs/>
        </w:rPr>
      </w:pPr>
      <w:r>
        <w:rPr>
          <w:bCs/>
        </w:rPr>
        <w:t>D</w:t>
      </w:r>
      <w:r w:rsidRPr="00D05CD4">
        <w:rPr>
          <w:bCs/>
        </w:rPr>
        <w:t>evelop, update and implement at the associated National Facilities the specific quality assurance criteria, guidelines and procedures for calibrating and operating the instruments and processing the observation data</w:t>
      </w:r>
      <w:r>
        <w:rPr>
          <w:bCs/>
        </w:rPr>
        <w:t xml:space="preserve">; </w:t>
      </w:r>
      <w:r w:rsidRPr="00D05CD4">
        <w:rPr>
          <w:bCs/>
        </w:rPr>
        <w:t>develop and implement at the associated National Facilities specific tools for controlling the quality of measurements</w:t>
      </w:r>
      <w:r>
        <w:rPr>
          <w:bCs/>
        </w:rPr>
        <w:t xml:space="preserve">; </w:t>
      </w:r>
      <w:r w:rsidRPr="00D05CD4">
        <w:rPr>
          <w:bCs/>
        </w:rPr>
        <w:t>develop, update and implement central processing of observation data, as applicable</w:t>
      </w:r>
      <w:r>
        <w:rPr>
          <w:bCs/>
        </w:rPr>
        <w:t>.</w:t>
      </w:r>
    </w:p>
    <w:p w14:paraId="5447D07B" w14:textId="77777777" w:rsidR="000368DE" w:rsidRDefault="000368DE" w:rsidP="000368DE"/>
    <w:p w14:paraId="57F3F392" w14:textId="1F7B325D" w:rsidR="000368DE" w:rsidRDefault="000368DE" w:rsidP="000368DE">
      <w:r>
        <w:t>Expected contribution by the Unit (pre-filled by the CF):</w:t>
      </w:r>
    </w:p>
    <w:p w14:paraId="50D3C6A6" w14:textId="6E0384D4" w:rsidR="00603C07" w:rsidRDefault="00603C07" w:rsidP="00603C07">
      <w:pPr>
        <w:pBdr>
          <w:top w:val="single" w:sz="4" w:space="1" w:color="000000"/>
          <w:left w:val="single" w:sz="4" w:space="4" w:color="000000"/>
          <w:bottom w:val="single" w:sz="4" w:space="31" w:color="000000"/>
          <w:right w:val="single" w:sz="4" w:space="4" w:color="000000"/>
        </w:pBdr>
      </w:pPr>
      <w:r w:rsidRPr="00603C07">
        <w:t>The provision of quality-approved and comparable long-term data is one of the key outputs of ACTRIS. To achieve this goal, all instruments have to be validated and operated in a standardized way and measured data has to be quality-checked and uniquely processed. The quality assurance criteria and procedures are documented in a set of guidelines</w:t>
      </w:r>
      <w:r>
        <w:t>, that need to be updated regularly</w:t>
      </w:r>
      <w:r w:rsidRPr="00603C07">
        <w:t xml:space="preserve">. Tools are set up to enable timely data quality checks. </w:t>
      </w:r>
    </w:p>
    <w:p w14:paraId="2C5A5ED0" w14:textId="77777777" w:rsidR="00603C07" w:rsidRDefault="00603C07" w:rsidP="00603C07">
      <w:pPr>
        <w:pBdr>
          <w:top w:val="single" w:sz="4" w:space="1" w:color="000000"/>
          <w:left w:val="single" w:sz="4" w:space="4" w:color="000000"/>
          <w:bottom w:val="single" w:sz="4" w:space="31" w:color="000000"/>
          <w:right w:val="single" w:sz="4" w:space="4" w:color="000000"/>
        </w:pBdr>
        <w:spacing w:line="240" w:lineRule="auto"/>
        <w:rPr>
          <w:lang w:val="en-US"/>
        </w:rPr>
      </w:pPr>
      <w:r>
        <w:rPr>
          <w:lang w:val="en-US"/>
        </w:rPr>
        <w:t>Main tasks of the Unit:</w:t>
      </w:r>
    </w:p>
    <w:p w14:paraId="44D4051A" w14:textId="34C1CF75" w:rsidR="000368DE" w:rsidRDefault="00603C07" w:rsidP="00D733B2">
      <w:pPr>
        <w:pStyle w:val="ListParagraph"/>
        <w:numPr>
          <w:ilvl w:val="0"/>
          <w:numId w:val="32"/>
        </w:numPr>
        <w:pBdr>
          <w:top w:val="single" w:sz="4" w:space="1" w:color="000000"/>
          <w:left w:val="single" w:sz="4" w:space="4" w:color="000000"/>
          <w:bottom w:val="single" w:sz="4" w:space="31" w:color="000000"/>
          <w:right w:val="single" w:sz="4" w:space="4" w:color="000000"/>
        </w:pBdr>
        <w:ind w:left="357" w:hanging="357"/>
      </w:pPr>
      <w:r>
        <w:t xml:space="preserve">Description of technical requirements </w:t>
      </w:r>
      <w:r w:rsidR="00D733B2">
        <w:t>for</w:t>
      </w:r>
      <w:r>
        <w:t xml:space="preserve"> NFs measuring </w:t>
      </w:r>
      <w:proofErr w:type="spellStart"/>
      <w:r>
        <w:t>CCPar</w:t>
      </w:r>
      <w:proofErr w:type="spellEnd"/>
      <w:r>
        <w:t xml:space="preserve"> variables.</w:t>
      </w:r>
    </w:p>
    <w:p w14:paraId="2083B1AD" w14:textId="452595E8" w:rsidR="00603C07" w:rsidRDefault="00603C07" w:rsidP="00D733B2">
      <w:pPr>
        <w:pStyle w:val="ListParagraph"/>
        <w:numPr>
          <w:ilvl w:val="0"/>
          <w:numId w:val="32"/>
        </w:numPr>
        <w:pBdr>
          <w:top w:val="single" w:sz="4" w:space="1" w:color="000000"/>
          <w:left w:val="single" w:sz="4" w:space="4" w:color="000000"/>
          <w:bottom w:val="single" w:sz="4" w:space="31" w:color="000000"/>
          <w:right w:val="single" w:sz="4" w:space="4" w:color="000000"/>
        </w:pBdr>
        <w:ind w:left="357" w:hanging="357"/>
      </w:pPr>
      <w:r>
        <w:t>Provision of measurement guidelines and templates for N</w:t>
      </w:r>
      <w:r w:rsidR="00D733B2">
        <w:t>F</w:t>
      </w:r>
      <w:r>
        <w:t xml:space="preserve"> standard operation procedures.</w:t>
      </w:r>
    </w:p>
    <w:p w14:paraId="4DF4C99C" w14:textId="3B9C0CDE" w:rsidR="00D733B2" w:rsidRDefault="00D733B2" w:rsidP="00D733B2">
      <w:pPr>
        <w:pStyle w:val="ListParagraph"/>
        <w:numPr>
          <w:ilvl w:val="0"/>
          <w:numId w:val="32"/>
        </w:numPr>
        <w:pBdr>
          <w:top w:val="single" w:sz="4" w:space="1" w:color="000000"/>
          <w:left w:val="single" w:sz="4" w:space="4" w:color="000000"/>
          <w:bottom w:val="single" w:sz="4" w:space="31" w:color="000000"/>
          <w:right w:val="single" w:sz="4" w:space="4" w:color="000000"/>
        </w:pBdr>
        <w:ind w:left="357" w:hanging="357"/>
      </w:pPr>
      <w:r>
        <w:t>Implementation of instrument calibration/validation procedures and workflow.</w:t>
      </w:r>
    </w:p>
    <w:p w14:paraId="760D85B6" w14:textId="666DF7A0" w:rsidR="000368DE" w:rsidRDefault="00D733B2" w:rsidP="000368DE">
      <w:pPr>
        <w:pStyle w:val="ListParagraph"/>
        <w:numPr>
          <w:ilvl w:val="0"/>
          <w:numId w:val="32"/>
        </w:numPr>
        <w:pBdr>
          <w:top w:val="single" w:sz="4" w:space="1" w:color="000000"/>
          <w:left w:val="single" w:sz="4" w:space="4" w:color="000000"/>
          <w:bottom w:val="single" w:sz="4" w:space="31" w:color="000000"/>
          <w:right w:val="single" w:sz="4" w:space="4" w:color="000000"/>
        </w:pBdr>
        <w:ind w:left="357" w:hanging="357"/>
      </w:pPr>
      <w:r>
        <w:t xml:space="preserve">Implementation of data workflow and QA tools for </w:t>
      </w:r>
      <w:proofErr w:type="spellStart"/>
      <w:r>
        <w:t>CCPar</w:t>
      </w:r>
      <w:proofErr w:type="spellEnd"/>
      <w:r>
        <w:t xml:space="preserve"> variables.</w:t>
      </w:r>
    </w:p>
    <w:p w14:paraId="7FCF8B41" w14:textId="77777777" w:rsidR="000368DE" w:rsidRDefault="000368DE" w:rsidP="000368DE">
      <w:r>
        <w:t>Methodology for filling the tasks:</w:t>
      </w:r>
    </w:p>
    <w:p w14:paraId="581E2B6E"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18750DAE"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5D9A8335"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0BA86E89"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57A52EEC"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3F8FB3B2"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06ED8770"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61718A02"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5BC86304"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318B66B2"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4BEF9720"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41858602" w14:textId="77777777" w:rsidR="000368DE" w:rsidRPr="009F4F35" w:rsidRDefault="000368DE" w:rsidP="000368DE">
      <w:pPr>
        <w:rPr>
          <w:lang w:val="en-US"/>
        </w:rPr>
      </w:pPr>
      <w:r w:rsidRPr="009F4F35">
        <w:rPr>
          <w:lang w:val="en-US"/>
        </w:rPr>
        <w:t>Planned FTE for full operation:</w:t>
      </w:r>
    </w:p>
    <w:p w14:paraId="3A72DD55" w14:textId="77777777" w:rsidR="000368DE" w:rsidRPr="009F4F35" w:rsidRDefault="000368DE" w:rsidP="000368DE">
      <w:pPr>
        <w:pBdr>
          <w:top w:val="single" w:sz="4" w:space="1" w:color="000000"/>
          <w:left w:val="single" w:sz="4" w:space="4" w:color="000000"/>
          <w:bottom w:val="single" w:sz="4" w:space="1" w:color="000000"/>
          <w:right w:val="single" w:sz="4" w:space="4" w:color="000000"/>
        </w:pBdr>
        <w:rPr>
          <w:lang w:val="en-US"/>
        </w:rPr>
      </w:pPr>
    </w:p>
    <w:p w14:paraId="63A1E137" w14:textId="77777777" w:rsidR="000368DE" w:rsidRDefault="000368DE" w:rsidP="000368DE">
      <w:pPr>
        <w:rPr>
          <w:lang w:val="en-US"/>
        </w:rPr>
      </w:pPr>
      <w:r>
        <w:rPr>
          <w:lang w:val="en-US"/>
        </w:rPr>
        <w:br w:type="page"/>
      </w:r>
    </w:p>
    <w:p w14:paraId="59695DC0" w14:textId="77777777" w:rsidR="00A80161" w:rsidRDefault="000368DE" w:rsidP="00A80161">
      <w:pPr>
        <w:pStyle w:val="Heading2"/>
        <w:rPr>
          <w:i/>
          <w:iCs/>
        </w:rPr>
      </w:pPr>
      <w:bookmarkStart w:id="13" w:name="_Toc153961280"/>
      <w:r w:rsidRPr="00D05CD4">
        <w:lastRenderedPageBreak/>
        <w:t>Activity 5</w:t>
      </w:r>
      <w:r>
        <w:t xml:space="preserve"> -</w:t>
      </w:r>
      <w:r w:rsidRPr="00D05CD4">
        <w:t xml:space="preserve"> Measurement and Data Quality Monitoring</w:t>
      </w:r>
      <w:bookmarkEnd w:id="13"/>
      <w:r>
        <w:rPr>
          <w:i/>
          <w:iCs/>
        </w:rPr>
        <w:t xml:space="preserve"> </w:t>
      </w:r>
    </w:p>
    <w:p w14:paraId="38F6ABFB" w14:textId="493034E0" w:rsidR="000368DE" w:rsidRDefault="000368DE" w:rsidP="000368DE">
      <w:pPr>
        <w:spacing w:before="120"/>
        <w:rPr>
          <w:bCs/>
        </w:rPr>
      </w:pPr>
      <w:r>
        <w:rPr>
          <w:bCs/>
        </w:rPr>
        <w:t>M</w:t>
      </w:r>
      <w:r w:rsidRPr="00D05CD4">
        <w:rPr>
          <w:bCs/>
        </w:rPr>
        <w:t>onitor and support the quality control of the instruments, measurements and data</w:t>
      </w:r>
      <w:r>
        <w:rPr>
          <w:bCs/>
        </w:rPr>
        <w:t xml:space="preserve">; </w:t>
      </w:r>
      <w:r w:rsidRPr="00D05CD4">
        <w:rPr>
          <w:bCs/>
        </w:rPr>
        <w:t>monitor and support the uncertainty estimates of the measurements and data</w:t>
      </w:r>
      <w:r>
        <w:rPr>
          <w:bCs/>
        </w:rPr>
        <w:t>.</w:t>
      </w:r>
    </w:p>
    <w:p w14:paraId="61719E75" w14:textId="77777777" w:rsidR="000368DE" w:rsidRDefault="000368DE" w:rsidP="000368DE"/>
    <w:p w14:paraId="31E05228" w14:textId="6A307E7E" w:rsidR="000368DE" w:rsidRDefault="000368DE" w:rsidP="000368DE">
      <w:r>
        <w:t>Expected contribution by the Unit (pre-filled by the CF):</w:t>
      </w:r>
    </w:p>
    <w:p w14:paraId="5B8885E4" w14:textId="1A333B4B" w:rsidR="00D733B2" w:rsidRPr="00D733B2" w:rsidRDefault="00D733B2" w:rsidP="00D733B2">
      <w:pPr>
        <w:pBdr>
          <w:top w:val="single" w:sz="4" w:space="1" w:color="000000"/>
          <w:left w:val="single" w:sz="4" w:space="4" w:color="000000"/>
          <w:bottom w:val="single" w:sz="4" w:space="31" w:color="000000"/>
          <w:right w:val="single" w:sz="4" w:space="4" w:color="000000"/>
        </w:pBdr>
      </w:pPr>
      <w:r w:rsidRPr="00D733B2">
        <w:t xml:space="preserve">The performance of NF instruments </w:t>
      </w:r>
      <w:r>
        <w:t>needs</w:t>
      </w:r>
      <w:r w:rsidRPr="00D733B2">
        <w:t xml:space="preserve"> </w:t>
      </w:r>
      <w:r>
        <w:t xml:space="preserve">to </w:t>
      </w:r>
      <w:r w:rsidRPr="00D733B2">
        <w:t>be ensured</w:t>
      </w:r>
      <w:r w:rsidR="005A44FD">
        <w:t xml:space="preserve"> regularly, e.g.</w:t>
      </w:r>
      <w:r w:rsidRPr="00D733B2">
        <w:t xml:space="preserve"> by </w:t>
      </w:r>
      <w:r w:rsidR="005A44FD">
        <w:t>organization of</w:t>
      </w:r>
      <w:r w:rsidRPr="00D733B2">
        <w:t xml:space="preserve"> validation and inter-comparison campaigns</w:t>
      </w:r>
      <w:r w:rsidR="005A44FD">
        <w:t xml:space="preserve"> or by individual calibration</w:t>
      </w:r>
      <w:r w:rsidRPr="00D733B2">
        <w:t xml:space="preserve">. </w:t>
      </w:r>
      <w:r w:rsidR="005A44FD">
        <w:t>S</w:t>
      </w:r>
      <w:r w:rsidRPr="00D733B2">
        <w:t xml:space="preserve">ite audits </w:t>
      </w:r>
      <w:r w:rsidR="005A44FD">
        <w:t xml:space="preserve">of the NFs will </w:t>
      </w:r>
      <w:r w:rsidRPr="00D733B2">
        <w:t>help to identify and elucidate possible issues</w:t>
      </w:r>
      <w:r w:rsidR="005A44FD">
        <w:t xml:space="preserve"> like wrong instrument setup or missing standard operation procedures</w:t>
      </w:r>
      <w:r w:rsidRPr="00D733B2">
        <w:t xml:space="preserve">. </w:t>
      </w:r>
      <w:r w:rsidR="005A44FD">
        <w:t>The d</w:t>
      </w:r>
      <w:r w:rsidRPr="00D733B2">
        <w:t xml:space="preserve">ata quality </w:t>
      </w:r>
      <w:r w:rsidR="005A44FD">
        <w:t>needs to</w:t>
      </w:r>
      <w:r w:rsidRPr="00D733B2">
        <w:t xml:space="preserve"> be monitored following defined procedures and in the context of the ACTRIS data management plan. </w:t>
      </w:r>
      <w:proofErr w:type="spellStart"/>
      <w:r w:rsidRPr="00D733B2">
        <w:t>C</w:t>
      </w:r>
      <w:r w:rsidR="005A44FD">
        <w:t>CPar</w:t>
      </w:r>
      <w:proofErr w:type="spellEnd"/>
      <w:r w:rsidRPr="00D733B2">
        <w:t xml:space="preserve"> instruments and facilities </w:t>
      </w:r>
      <w:r w:rsidR="005A44FD">
        <w:t>need to</w:t>
      </w:r>
      <w:r w:rsidRPr="00D733B2">
        <w:t xml:space="preserve"> be maintained and updated regularly to offer these services. </w:t>
      </w:r>
    </w:p>
    <w:p w14:paraId="560A31E1" w14:textId="77777777" w:rsidR="005A44FD" w:rsidRDefault="005A44FD" w:rsidP="005A44FD">
      <w:pPr>
        <w:pBdr>
          <w:top w:val="single" w:sz="4" w:space="1" w:color="000000"/>
          <w:left w:val="single" w:sz="4" w:space="4" w:color="000000"/>
          <w:bottom w:val="single" w:sz="4" w:space="31" w:color="000000"/>
          <w:right w:val="single" w:sz="4" w:space="4" w:color="000000"/>
        </w:pBdr>
        <w:spacing w:line="240" w:lineRule="auto"/>
        <w:rPr>
          <w:lang w:val="en-US"/>
        </w:rPr>
      </w:pPr>
      <w:r>
        <w:rPr>
          <w:lang w:val="en-US"/>
        </w:rPr>
        <w:t>Main tasks of the Unit:</w:t>
      </w:r>
    </w:p>
    <w:p w14:paraId="602863AC" w14:textId="5E70CE97" w:rsidR="005A44FD" w:rsidRDefault="005A44FD" w:rsidP="005A44FD">
      <w:pPr>
        <w:pStyle w:val="ListParagraph"/>
        <w:numPr>
          <w:ilvl w:val="0"/>
          <w:numId w:val="32"/>
        </w:numPr>
        <w:pBdr>
          <w:top w:val="single" w:sz="4" w:space="1" w:color="000000"/>
          <w:left w:val="single" w:sz="4" w:space="4" w:color="000000"/>
          <w:bottom w:val="single" w:sz="4" w:space="31" w:color="000000"/>
          <w:right w:val="single" w:sz="4" w:space="4" w:color="000000"/>
        </w:pBdr>
        <w:ind w:left="357" w:hanging="357"/>
      </w:pPr>
      <w:r>
        <w:t>Implementation of data quality evaluation procedures and tools.</w:t>
      </w:r>
    </w:p>
    <w:p w14:paraId="28B270D7" w14:textId="6161D338" w:rsidR="005A44FD" w:rsidRDefault="005A44FD" w:rsidP="005A44FD">
      <w:pPr>
        <w:pStyle w:val="ListParagraph"/>
        <w:numPr>
          <w:ilvl w:val="0"/>
          <w:numId w:val="32"/>
        </w:numPr>
        <w:pBdr>
          <w:top w:val="single" w:sz="4" w:space="1" w:color="000000"/>
          <w:left w:val="single" w:sz="4" w:space="4" w:color="000000"/>
          <w:bottom w:val="single" w:sz="4" w:space="31" w:color="000000"/>
          <w:right w:val="single" w:sz="4" w:space="4" w:color="000000"/>
        </w:pBdr>
        <w:ind w:left="357" w:hanging="357"/>
      </w:pPr>
      <w:r>
        <w:t>Regular validation/calibration of NF instruments.</w:t>
      </w:r>
    </w:p>
    <w:p w14:paraId="00F0FC44" w14:textId="1CBA13C2" w:rsidR="00E37003" w:rsidRDefault="00E37003" w:rsidP="005A44FD">
      <w:pPr>
        <w:pStyle w:val="ListParagraph"/>
        <w:numPr>
          <w:ilvl w:val="0"/>
          <w:numId w:val="32"/>
        </w:numPr>
        <w:pBdr>
          <w:top w:val="single" w:sz="4" w:space="1" w:color="000000"/>
          <w:left w:val="single" w:sz="4" w:space="4" w:color="000000"/>
          <w:bottom w:val="single" w:sz="4" w:space="31" w:color="000000"/>
          <w:right w:val="single" w:sz="4" w:space="4" w:color="000000"/>
        </w:pBdr>
        <w:ind w:left="357" w:hanging="357"/>
      </w:pPr>
      <w:r>
        <w:t>Participation in QC audits at the NFs.</w:t>
      </w:r>
    </w:p>
    <w:p w14:paraId="649E644D" w14:textId="4F7B1AFA" w:rsidR="000368DE" w:rsidRDefault="00956336" w:rsidP="000368DE">
      <w:pPr>
        <w:pStyle w:val="ListParagraph"/>
        <w:numPr>
          <w:ilvl w:val="0"/>
          <w:numId w:val="32"/>
        </w:numPr>
        <w:pBdr>
          <w:top w:val="single" w:sz="4" w:space="1" w:color="000000"/>
          <w:left w:val="single" w:sz="4" w:space="4" w:color="000000"/>
          <w:bottom w:val="single" w:sz="4" w:space="31" w:color="000000"/>
          <w:right w:val="single" w:sz="4" w:space="4" w:color="000000"/>
        </w:pBdr>
        <w:ind w:left="357" w:hanging="357"/>
      </w:pPr>
      <w:r>
        <w:t xml:space="preserve">Regular </w:t>
      </w:r>
      <w:r w:rsidR="005A44FD">
        <w:t>NF data quality monitoring.</w:t>
      </w:r>
    </w:p>
    <w:p w14:paraId="2B7AD1F7" w14:textId="77777777" w:rsidR="000368DE" w:rsidRDefault="000368DE" w:rsidP="000368DE">
      <w:r>
        <w:t>Methodology for filling the tasks:</w:t>
      </w:r>
    </w:p>
    <w:p w14:paraId="21D5AB1A"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1D11CB08"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4EA6A96D"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6ABEAB4A"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2FBE16EB"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2A81F177"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56192FA1"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3AC35728"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72F3764A"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010DF025"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0EC26747"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5300CC3C"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60A7FD0A" w14:textId="77777777" w:rsidR="000368DE" w:rsidRPr="009F4F35" w:rsidRDefault="000368DE" w:rsidP="000368DE">
      <w:pPr>
        <w:rPr>
          <w:lang w:val="en-US"/>
        </w:rPr>
      </w:pPr>
      <w:r w:rsidRPr="009F4F35">
        <w:rPr>
          <w:lang w:val="en-US"/>
        </w:rPr>
        <w:t>Planned FTE for full operation:</w:t>
      </w:r>
    </w:p>
    <w:p w14:paraId="27A345B2" w14:textId="77777777" w:rsidR="000368DE" w:rsidRPr="009F4F35" w:rsidRDefault="000368DE" w:rsidP="000368DE">
      <w:pPr>
        <w:pBdr>
          <w:top w:val="single" w:sz="4" w:space="1" w:color="000000"/>
          <w:left w:val="single" w:sz="4" w:space="4" w:color="000000"/>
          <w:bottom w:val="single" w:sz="4" w:space="1" w:color="000000"/>
          <w:right w:val="single" w:sz="4" w:space="4" w:color="000000"/>
        </w:pBdr>
        <w:rPr>
          <w:lang w:val="en-US"/>
        </w:rPr>
      </w:pPr>
    </w:p>
    <w:p w14:paraId="3DB58811" w14:textId="77777777" w:rsidR="000368DE" w:rsidRDefault="000368DE" w:rsidP="000368DE">
      <w:pPr>
        <w:rPr>
          <w:lang w:val="en-US"/>
        </w:rPr>
      </w:pPr>
      <w:r>
        <w:rPr>
          <w:lang w:val="en-US"/>
        </w:rPr>
        <w:br w:type="page"/>
      </w:r>
    </w:p>
    <w:p w14:paraId="27D9B8B6" w14:textId="77777777" w:rsidR="00A80161" w:rsidRDefault="000368DE" w:rsidP="00A80161">
      <w:pPr>
        <w:pStyle w:val="Heading2"/>
        <w:rPr>
          <w:i/>
          <w:iCs/>
        </w:rPr>
      </w:pPr>
      <w:bookmarkStart w:id="14" w:name="_Toc153961281"/>
      <w:r w:rsidRPr="00D05CD4">
        <w:lastRenderedPageBreak/>
        <w:t>Activity 6</w:t>
      </w:r>
      <w:r>
        <w:t xml:space="preserve"> -</w:t>
      </w:r>
      <w:r w:rsidRPr="00D05CD4">
        <w:t xml:space="preserve"> NF Labelling and Evaluation</w:t>
      </w:r>
      <w:bookmarkEnd w:id="14"/>
      <w:r>
        <w:rPr>
          <w:i/>
          <w:iCs/>
        </w:rPr>
        <w:t xml:space="preserve"> </w:t>
      </w:r>
    </w:p>
    <w:p w14:paraId="7BBFE880" w14:textId="397A674D" w:rsidR="000368DE" w:rsidRDefault="000368DE" w:rsidP="000368DE">
      <w:pPr>
        <w:spacing w:before="120"/>
        <w:rPr>
          <w:bCs/>
        </w:rPr>
      </w:pPr>
      <w:r>
        <w:rPr>
          <w:bCs/>
        </w:rPr>
        <w:t>C</w:t>
      </w:r>
      <w:r w:rsidRPr="00D05CD4">
        <w:rPr>
          <w:bCs/>
        </w:rPr>
        <w:t>ontribute to the selection of the candidate National Facilities</w:t>
      </w:r>
      <w:r>
        <w:rPr>
          <w:bCs/>
        </w:rPr>
        <w:t xml:space="preserve">; </w:t>
      </w:r>
      <w:r w:rsidRPr="00D05CD4">
        <w:rPr>
          <w:bCs/>
        </w:rPr>
        <w:t>regularly evaluate the performances of the associated National Facilities</w:t>
      </w:r>
      <w:r>
        <w:rPr>
          <w:bCs/>
        </w:rPr>
        <w:t>.</w:t>
      </w:r>
    </w:p>
    <w:p w14:paraId="5A5CFF4D" w14:textId="77777777" w:rsidR="000368DE" w:rsidRDefault="000368DE" w:rsidP="000368DE">
      <w:pPr>
        <w:rPr>
          <w:bCs/>
        </w:rPr>
      </w:pPr>
    </w:p>
    <w:p w14:paraId="2BD888AF" w14:textId="2A74B553" w:rsidR="000368DE" w:rsidRDefault="000368DE" w:rsidP="000368DE">
      <w:r>
        <w:t>Expected contribution by the Unit (pre-filled by the CF):</w:t>
      </w:r>
    </w:p>
    <w:p w14:paraId="35C9DD40" w14:textId="0AD2D940" w:rsidR="00453987" w:rsidRPr="00453987" w:rsidRDefault="00453987" w:rsidP="00453987">
      <w:pPr>
        <w:pBdr>
          <w:top w:val="single" w:sz="4" w:space="1" w:color="000000"/>
          <w:left w:val="single" w:sz="4" w:space="4" w:color="000000"/>
          <w:bottom w:val="single" w:sz="4" w:space="31" w:color="000000"/>
          <w:right w:val="single" w:sz="4" w:space="4" w:color="000000"/>
        </w:pBdr>
        <w:rPr>
          <w:lang w:val="en-US"/>
        </w:rPr>
      </w:pPr>
      <w:r w:rsidRPr="00453987">
        <w:rPr>
          <w:lang w:val="en-US"/>
        </w:rPr>
        <w:t>This activity covers all tasks of a Central Facility to facilitate NF labelling</w:t>
      </w:r>
      <w:r>
        <w:rPr>
          <w:lang w:val="en-US"/>
        </w:rPr>
        <w:t>, as described</w:t>
      </w:r>
      <w:r w:rsidRPr="00453987">
        <w:rPr>
          <w:lang w:val="en-US"/>
        </w:rPr>
        <w:t xml:space="preserve"> in the ACTRIS PPP document D5.4 “Details of the ACTRIS National Facility labelling process”. Here, the CF are asked to develop guidelines, milestones and performance checks for the setup of their dedicated NFs. NFs will be supported and advised during implementation and pre-operation.</w:t>
      </w:r>
    </w:p>
    <w:p w14:paraId="1C39B11A" w14:textId="7B0E989B" w:rsidR="00453987" w:rsidRDefault="00453987" w:rsidP="00453987">
      <w:pPr>
        <w:pBdr>
          <w:top w:val="single" w:sz="4" w:space="1" w:color="000000"/>
          <w:left w:val="single" w:sz="4" w:space="4" w:color="000000"/>
          <w:bottom w:val="single" w:sz="4" w:space="31" w:color="000000"/>
          <w:right w:val="single" w:sz="4" w:space="4" w:color="000000"/>
        </w:pBdr>
        <w:rPr>
          <w:lang w:val="en-US"/>
        </w:rPr>
      </w:pPr>
      <w:r w:rsidRPr="00453987">
        <w:rPr>
          <w:lang w:val="en-US"/>
        </w:rPr>
        <w:t>CIS will also be responsible for the formal evaluation of the NF application, the reporting of milestones and NF readiness and the labeling verification through audits. Every five years, the technical performance of the labelled NFs has to be re-evaluated by CIS.</w:t>
      </w:r>
      <w:r>
        <w:rPr>
          <w:lang w:val="en-US"/>
        </w:rPr>
        <w:t xml:space="preserve"> </w:t>
      </w:r>
      <w:proofErr w:type="spellStart"/>
      <w:r>
        <w:rPr>
          <w:lang w:val="en-US"/>
        </w:rPr>
        <w:t>CCPar</w:t>
      </w:r>
      <w:proofErr w:type="spellEnd"/>
      <w:r>
        <w:rPr>
          <w:lang w:val="en-US"/>
        </w:rPr>
        <w:t xml:space="preserve"> is expected to equally participate in these activities.</w:t>
      </w:r>
    </w:p>
    <w:p w14:paraId="4B115E3E" w14:textId="77777777" w:rsidR="00453987" w:rsidRDefault="00453987" w:rsidP="00453987">
      <w:pPr>
        <w:pBdr>
          <w:top w:val="single" w:sz="4" w:space="1" w:color="000000"/>
          <w:left w:val="single" w:sz="4" w:space="4" w:color="000000"/>
          <w:bottom w:val="single" w:sz="4" w:space="31" w:color="000000"/>
          <w:right w:val="single" w:sz="4" w:space="4" w:color="000000"/>
        </w:pBdr>
        <w:spacing w:line="240" w:lineRule="auto"/>
        <w:rPr>
          <w:lang w:val="en-US"/>
        </w:rPr>
      </w:pPr>
      <w:r>
        <w:rPr>
          <w:lang w:val="en-US"/>
        </w:rPr>
        <w:t>Main tasks of the Unit:</w:t>
      </w:r>
    </w:p>
    <w:p w14:paraId="7A017DAC" w14:textId="6F27EF8E" w:rsidR="00453987" w:rsidRDefault="00453987" w:rsidP="00E66A87">
      <w:pPr>
        <w:pStyle w:val="ListParagraph"/>
        <w:numPr>
          <w:ilvl w:val="0"/>
          <w:numId w:val="33"/>
        </w:numPr>
        <w:pBdr>
          <w:top w:val="single" w:sz="4" w:space="1" w:color="000000"/>
          <w:left w:val="single" w:sz="4" w:space="4" w:color="000000"/>
          <w:bottom w:val="single" w:sz="4" w:space="31" w:color="000000"/>
          <w:right w:val="single" w:sz="4" w:space="4" w:color="000000"/>
        </w:pBdr>
      </w:pPr>
      <w:r>
        <w:t xml:space="preserve">Implementation of </w:t>
      </w:r>
      <w:proofErr w:type="spellStart"/>
      <w:r>
        <w:t>CCPar</w:t>
      </w:r>
      <w:proofErr w:type="spellEnd"/>
      <w:r>
        <w:t xml:space="preserve"> aspects into </w:t>
      </w:r>
      <w:r w:rsidR="000610A3">
        <w:t xml:space="preserve">CIS </w:t>
      </w:r>
      <w:r>
        <w:t>labelling guidelines and NF performance checks.</w:t>
      </w:r>
    </w:p>
    <w:p w14:paraId="4CB95F9A" w14:textId="1E3A1028" w:rsidR="00453987" w:rsidRPr="00E66A87" w:rsidRDefault="000610A3" w:rsidP="00E66A87">
      <w:pPr>
        <w:pStyle w:val="ListParagraph"/>
        <w:numPr>
          <w:ilvl w:val="0"/>
          <w:numId w:val="33"/>
        </w:numPr>
        <w:pBdr>
          <w:top w:val="single" w:sz="4" w:space="1" w:color="000000"/>
          <w:left w:val="single" w:sz="4" w:space="4" w:color="000000"/>
          <w:bottom w:val="single" w:sz="4" w:space="31" w:color="000000"/>
          <w:right w:val="single" w:sz="4" w:space="4" w:color="000000"/>
        </w:pBdr>
        <w:rPr>
          <w:lang w:val="en-US"/>
        </w:rPr>
      </w:pPr>
      <w:r>
        <w:rPr>
          <w:lang w:val="en-US"/>
        </w:rPr>
        <w:t>Support of</w:t>
      </w:r>
      <w:r w:rsidR="00453987" w:rsidRPr="00E66A87">
        <w:rPr>
          <w:lang w:val="en-US"/>
        </w:rPr>
        <w:t xml:space="preserve"> NFs implementing </w:t>
      </w:r>
      <w:proofErr w:type="spellStart"/>
      <w:r w:rsidR="00453987" w:rsidRPr="00E66A87">
        <w:rPr>
          <w:lang w:val="en-US"/>
        </w:rPr>
        <w:t>CCPar</w:t>
      </w:r>
      <w:proofErr w:type="spellEnd"/>
      <w:r w:rsidR="00453987" w:rsidRPr="00E66A87">
        <w:rPr>
          <w:lang w:val="en-US"/>
        </w:rPr>
        <w:t xml:space="preserve"> instruments.</w:t>
      </w:r>
    </w:p>
    <w:p w14:paraId="3846543B" w14:textId="3FC86439" w:rsidR="000368DE" w:rsidRPr="00E66A87" w:rsidRDefault="00453987" w:rsidP="000368DE">
      <w:pPr>
        <w:pStyle w:val="ListParagraph"/>
        <w:numPr>
          <w:ilvl w:val="0"/>
          <w:numId w:val="33"/>
        </w:numPr>
        <w:pBdr>
          <w:top w:val="single" w:sz="4" w:space="1" w:color="000000"/>
          <w:left w:val="single" w:sz="4" w:space="4" w:color="000000"/>
          <w:bottom w:val="single" w:sz="4" w:space="31" w:color="000000"/>
          <w:right w:val="single" w:sz="4" w:space="4" w:color="000000"/>
        </w:pBdr>
        <w:rPr>
          <w:lang w:val="en-US"/>
        </w:rPr>
      </w:pPr>
      <w:r w:rsidRPr="00E66A87">
        <w:rPr>
          <w:lang w:val="en-US"/>
        </w:rPr>
        <w:t>Active participation in labelling and re-evaluation of CIS NFs and respective documentation and reporting.</w:t>
      </w:r>
    </w:p>
    <w:p w14:paraId="7D1A1B32" w14:textId="77777777" w:rsidR="000368DE" w:rsidRDefault="000368DE" w:rsidP="000368DE">
      <w:r>
        <w:t>Methodology for filling the tasks:</w:t>
      </w:r>
    </w:p>
    <w:p w14:paraId="6D923D1B"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1E3F1D09"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732EC5D0"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6467A503"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77324605"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5EB5172A"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64468F15"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01EBF6E5"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546B4FA2"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33DAECA5"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70B54AE8"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7607A5BB" w14:textId="77777777" w:rsidR="000368DE" w:rsidRPr="009F4F35" w:rsidRDefault="000368DE" w:rsidP="000368DE">
      <w:pPr>
        <w:rPr>
          <w:lang w:val="en-US"/>
        </w:rPr>
      </w:pPr>
      <w:r w:rsidRPr="009F4F35">
        <w:rPr>
          <w:lang w:val="en-US"/>
        </w:rPr>
        <w:t>Planned FTE for full operation:</w:t>
      </w:r>
    </w:p>
    <w:p w14:paraId="1E6DF617" w14:textId="77777777" w:rsidR="000368DE" w:rsidRPr="009F4F35" w:rsidRDefault="000368DE" w:rsidP="000368DE">
      <w:pPr>
        <w:pBdr>
          <w:top w:val="single" w:sz="4" w:space="1" w:color="000000"/>
          <w:left w:val="single" w:sz="4" w:space="4" w:color="000000"/>
          <w:bottom w:val="single" w:sz="4" w:space="1" w:color="000000"/>
          <w:right w:val="single" w:sz="4" w:space="4" w:color="000000"/>
        </w:pBdr>
        <w:rPr>
          <w:lang w:val="en-US"/>
        </w:rPr>
      </w:pPr>
    </w:p>
    <w:p w14:paraId="7B868D45" w14:textId="77777777" w:rsidR="000368DE" w:rsidRDefault="000368DE" w:rsidP="000368DE">
      <w:pPr>
        <w:rPr>
          <w:lang w:val="en-US"/>
        </w:rPr>
      </w:pPr>
      <w:r>
        <w:rPr>
          <w:lang w:val="en-US"/>
        </w:rPr>
        <w:br w:type="page"/>
      </w:r>
    </w:p>
    <w:p w14:paraId="483CE1DD" w14:textId="77777777" w:rsidR="00A80161" w:rsidRDefault="000368DE" w:rsidP="00A80161">
      <w:pPr>
        <w:pStyle w:val="Heading2"/>
        <w:rPr>
          <w:i/>
          <w:iCs/>
        </w:rPr>
      </w:pPr>
      <w:bookmarkStart w:id="15" w:name="_Toc153961282"/>
      <w:r w:rsidRPr="00D05CD4">
        <w:lastRenderedPageBreak/>
        <w:t>Activity 7</w:t>
      </w:r>
      <w:r>
        <w:t xml:space="preserve"> -</w:t>
      </w:r>
      <w:r w:rsidRPr="00D05CD4">
        <w:t xml:space="preserve"> New Scientific and Technological Developments</w:t>
      </w:r>
      <w:bookmarkEnd w:id="15"/>
      <w:r>
        <w:rPr>
          <w:i/>
          <w:iCs/>
        </w:rPr>
        <w:t xml:space="preserve"> </w:t>
      </w:r>
    </w:p>
    <w:p w14:paraId="2B5E4DBF" w14:textId="325D817A" w:rsidR="000368DE" w:rsidRDefault="000368DE" w:rsidP="000368DE">
      <w:pPr>
        <w:spacing w:before="120"/>
        <w:rPr>
          <w:bCs/>
        </w:rPr>
      </w:pPr>
      <w:r w:rsidRPr="003D4543">
        <w:t>E</w:t>
      </w:r>
      <w:r w:rsidRPr="00D05CD4">
        <w:rPr>
          <w:bCs/>
        </w:rPr>
        <w:t>nsure the progress of science and technology in the field of the topical centre</w:t>
      </w:r>
      <w:r>
        <w:rPr>
          <w:bCs/>
        </w:rPr>
        <w:t xml:space="preserve">; </w:t>
      </w:r>
      <w:r w:rsidRPr="00D05CD4">
        <w:rPr>
          <w:bCs/>
        </w:rPr>
        <w:t>preserve the state-of-the-art of ACTRIS in the field of the topical centre</w:t>
      </w:r>
      <w:r>
        <w:rPr>
          <w:bCs/>
        </w:rPr>
        <w:t>.</w:t>
      </w:r>
    </w:p>
    <w:p w14:paraId="3D9BA84A" w14:textId="77777777" w:rsidR="000368DE" w:rsidRDefault="000368DE" w:rsidP="000368DE"/>
    <w:p w14:paraId="6D596E55" w14:textId="5BD96244" w:rsidR="000368DE" w:rsidRDefault="000368DE" w:rsidP="000368DE">
      <w:r>
        <w:t>Expected contribution by the Unit (pre-filled by the CF):</w:t>
      </w:r>
    </w:p>
    <w:p w14:paraId="1ADDC868" w14:textId="2F9FEB16" w:rsidR="00E66A87" w:rsidRPr="00E66A87" w:rsidRDefault="00E66A87" w:rsidP="00E66A87">
      <w:pPr>
        <w:pBdr>
          <w:top w:val="single" w:sz="4" w:space="1" w:color="000000"/>
          <w:left w:val="single" w:sz="4" w:space="4" w:color="000000"/>
          <w:bottom w:val="single" w:sz="4" w:space="31" w:color="000000"/>
          <w:right w:val="single" w:sz="4" w:space="4" w:color="000000"/>
        </w:pBdr>
        <w:rPr>
          <w:bCs/>
        </w:rPr>
      </w:pPr>
      <w:r w:rsidRPr="00E66A87">
        <w:rPr>
          <w:bCs/>
        </w:rPr>
        <w:t xml:space="preserve">To ensure long-term quality of data, ACTRIS needs to follow technical improvements and new measurement methods. These have to be tested, assessed and, if deemed advisable, implemented into guidelines and procedures. ACTRIS community can be involved via coordinated demonstrations or studies. </w:t>
      </w:r>
    </w:p>
    <w:p w14:paraId="6AC4AABD" w14:textId="77777777" w:rsidR="00E66A87" w:rsidRPr="00E66A87" w:rsidRDefault="00E66A87" w:rsidP="00E66A87">
      <w:pPr>
        <w:pBdr>
          <w:top w:val="single" w:sz="4" w:space="1" w:color="000000"/>
          <w:left w:val="single" w:sz="4" w:space="4" w:color="000000"/>
          <w:bottom w:val="single" w:sz="4" w:space="31" w:color="000000"/>
          <w:right w:val="single" w:sz="4" w:space="4" w:color="000000"/>
        </w:pBdr>
        <w:spacing w:line="240" w:lineRule="auto"/>
        <w:rPr>
          <w:lang w:val="en-US"/>
        </w:rPr>
      </w:pPr>
      <w:r w:rsidRPr="00E66A87">
        <w:rPr>
          <w:lang w:val="en-US"/>
        </w:rPr>
        <w:t>Main tasks of the Unit:</w:t>
      </w:r>
    </w:p>
    <w:p w14:paraId="33900790" w14:textId="308DE5D4" w:rsidR="00E66A87" w:rsidRPr="00351D08" w:rsidRDefault="00E66A87" w:rsidP="00351D08">
      <w:pPr>
        <w:pStyle w:val="ListParagraph"/>
        <w:numPr>
          <w:ilvl w:val="0"/>
          <w:numId w:val="33"/>
        </w:numPr>
        <w:pBdr>
          <w:top w:val="single" w:sz="4" w:space="1" w:color="000000"/>
          <w:left w:val="single" w:sz="4" w:space="4" w:color="000000"/>
          <w:bottom w:val="single" w:sz="4" w:space="31" w:color="000000"/>
          <w:right w:val="single" w:sz="4" w:space="4" w:color="000000"/>
        </w:pBdr>
      </w:pPr>
      <w:r w:rsidRPr="00351D08">
        <w:t xml:space="preserve">Evaluation of new methods and technologies and respective update of </w:t>
      </w:r>
      <w:proofErr w:type="spellStart"/>
      <w:r w:rsidR="00351D08" w:rsidRPr="00351D08">
        <w:t>CCPar</w:t>
      </w:r>
      <w:proofErr w:type="spellEnd"/>
      <w:r w:rsidR="00351D08" w:rsidRPr="00351D08">
        <w:t xml:space="preserve"> </w:t>
      </w:r>
      <w:r w:rsidRPr="00351D08">
        <w:t>guidelines.</w:t>
      </w:r>
    </w:p>
    <w:p w14:paraId="4685459A" w14:textId="1DCFC622" w:rsidR="000368DE" w:rsidRPr="00351D08" w:rsidRDefault="00351D08" w:rsidP="00351D08">
      <w:pPr>
        <w:pStyle w:val="ListParagraph"/>
        <w:numPr>
          <w:ilvl w:val="0"/>
          <w:numId w:val="33"/>
        </w:numPr>
        <w:pBdr>
          <w:top w:val="single" w:sz="4" w:space="1" w:color="000000"/>
          <w:left w:val="single" w:sz="4" w:space="4" w:color="000000"/>
          <w:bottom w:val="single" w:sz="4" w:space="31" w:color="000000"/>
          <w:right w:val="single" w:sz="4" w:space="4" w:color="000000"/>
        </w:pBdr>
      </w:pPr>
      <w:r w:rsidRPr="00351D08">
        <w:t xml:space="preserve">Dissemination of </w:t>
      </w:r>
      <w:proofErr w:type="spellStart"/>
      <w:r w:rsidRPr="00351D08">
        <w:t>CCPar</w:t>
      </w:r>
      <w:proofErr w:type="spellEnd"/>
      <w:r w:rsidRPr="00351D08">
        <w:t xml:space="preserve"> related technological and scientific developments.</w:t>
      </w:r>
    </w:p>
    <w:p w14:paraId="01CBFCC4" w14:textId="77777777" w:rsidR="000368DE" w:rsidRDefault="000368DE" w:rsidP="000368DE">
      <w:r>
        <w:t>Methodology for filling the tasks:</w:t>
      </w:r>
    </w:p>
    <w:p w14:paraId="09AC9A30"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3DA3D2A5"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50D4DF0B"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117D951F"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19CE7DDC"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21BF3239"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3EF66B41"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0E7D7F72"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7F8F024A"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2C57D4D5"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408CC446"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7352838C"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3F8D950F" w14:textId="77777777" w:rsidR="000368DE" w:rsidRDefault="000368DE" w:rsidP="000368DE">
      <w:pPr>
        <w:pBdr>
          <w:top w:val="single" w:sz="4" w:space="1" w:color="000000"/>
          <w:left w:val="single" w:sz="4" w:space="4" w:color="000000"/>
          <w:bottom w:val="single" w:sz="4" w:space="1" w:color="000000"/>
          <w:right w:val="single" w:sz="4" w:space="4" w:color="000000"/>
        </w:pBdr>
      </w:pPr>
    </w:p>
    <w:p w14:paraId="359C3C63" w14:textId="77777777" w:rsidR="000368DE" w:rsidRPr="009F4F35" w:rsidRDefault="000368DE" w:rsidP="000368DE">
      <w:pPr>
        <w:rPr>
          <w:lang w:val="en-US"/>
        </w:rPr>
      </w:pPr>
      <w:r w:rsidRPr="009F4F35">
        <w:rPr>
          <w:lang w:val="en-US"/>
        </w:rPr>
        <w:t>Planned FTE for full operation:</w:t>
      </w:r>
    </w:p>
    <w:p w14:paraId="45C576EF" w14:textId="77777777" w:rsidR="000368DE" w:rsidRPr="009F4F35" w:rsidRDefault="000368DE" w:rsidP="000368DE">
      <w:pPr>
        <w:pBdr>
          <w:top w:val="single" w:sz="4" w:space="1" w:color="000000"/>
          <w:left w:val="single" w:sz="4" w:space="4" w:color="000000"/>
          <w:bottom w:val="single" w:sz="4" w:space="1" w:color="000000"/>
          <w:right w:val="single" w:sz="4" w:space="4" w:color="000000"/>
        </w:pBdr>
        <w:rPr>
          <w:lang w:val="en-US"/>
        </w:rPr>
      </w:pPr>
    </w:p>
    <w:p w14:paraId="437087EA" w14:textId="77777777" w:rsidR="000368DE" w:rsidRDefault="000368DE" w:rsidP="000368DE">
      <w:pPr>
        <w:rPr>
          <w:lang w:val="en-US"/>
        </w:rPr>
      </w:pPr>
      <w:r>
        <w:rPr>
          <w:lang w:val="en-US"/>
        </w:rPr>
        <w:br w:type="page"/>
      </w:r>
    </w:p>
    <w:p w14:paraId="5AE967D8" w14:textId="12DFAFC1" w:rsidR="00636B24" w:rsidRDefault="00CC06FE" w:rsidP="009C1886">
      <w:pPr>
        <w:pStyle w:val="Heading1"/>
      </w:pPr>
      <w:bookmarkStart w:id="16" w:name="_Toc153961283"/>
      <w:r>
        <w:lastRenderedPageBreak/>
        <w:t>I</w:t>
      </w:r>
      <w:r w:rsidR="007606E6">
        <w:t>mplementation schedule</w:t>
      </w:r>
      <w:bookmarkEnd w:id="16"/>
      <w:r w:rsidR="007606E6">
        <w:t xml:space="preserve"> </w:t>
      </w:r>
    </w:p>
    <w:p w14:paraId="61D40800" w14:textId="454590D7" w:rsidR="00C84BBE" w:rsidRPr="009C1886" w:rsidRDefault="00C84BBE" w:rsidP="00C84BBE">
      <w:pPr>
        <w:ind w:left="851"/>
      </w:pPr>
      <w:r w:rsidRPr="009C1886">
        <w:t>(max 1 page)</w:t>
      </w:r>
    </w:p>
    <w:p w14:paraId="29515B52" w14:textId="0F379176" w:rsidR="005956D5" w:rsidRDefault="00C55D91" w:rsidP="009C1886">
      <w:r>
        <w:t>In this secti</w:t>
      </w:r>
      <w:r w:rsidR="007606E6">
        <w:t>on, the candidates are asked to describe how and when the Central Facility</w:t>
      </w:r>
      <w:r w:rsidR="00D7542C">
        <w:t xml:space="preserve"> Unit</w:t>
      </w:r>
      <w:r w:rsidR="007606E6">
        <w:t xml:space="preserve"> will be implemented</w:t>
      </w:r>
      <w:bookmarkStart w:id="17" w:name="_Toc153428792"/>
      <w:bookmarkStart w:id="18" w:name="_Toc153428793"/>
      <w:bookmarkStart w:id="19" w:name="_Toc153428794"/>
      <w:bookmarkStart w:id="20" w:name="_Toc153428795"/>
      <w:bookmarkStart w:id="21" w:name="_Toc153428796"/>
      <w:bookmarkStart w:id="22" w:name="_Toc153428797"/>
      <w:bookmarkEnd w:id="17"/>
      <w:bookmarkEnd w:id="18"/>
      <w:bookmarkEnd w:id="19"/>
      <w:bookmarkEnd w:id="20"/>
      <w:bookmarkEnd w:id="21"/>
      <w:bookmarkEnd w:id="22"/>
      <w:r w:rsidR="005E0796">
        <w:t xml:space="preserve">. </w:t>
      </w:r>
      <w:r w:rsidR="00CC06FE">
        <w:t xml:space="preserve">Please also provide a </w:t>
      </w:r>
      <w:r w:rsidR="005956D5">
        <w:t xml:space="preserve">schedule for implementing the </w:t>
      </w:r>
      <w:r w:rsidR="001B1DE3">
        <w:t>different tasks</w:t>
      </w:r>
      <w:r w:rsidR="00714B68">
        <w:t>.</w:t>
      </w:r>
    </w:p>
    <w:tbl>
      <w:tblPr>
        <w:tblStyle w:val="TableGrid"/>
        <w:tblW w:w="5000" w:type="pct"/>
        <w:tblLook w:val="04A0" w:firstRow="1" w:lastRow="0" w:firstColumn="1" w:lastColumn="0" w:noHBand="0" w:noVBand="1"/>
      </w:tblPr>
      <w:tblGrid>
        <w:gridCol w:w="9486"/>
      </w:tblGrid>
      <w:tr w:rsidR="005956D5" w14:paraId="4B0A5784" w14:textId="77777777" w:rsidTr="00CD7822">
        <w:trPr>
          <w:trHeight w:val="8789"/>
        </w:trPr>
        <w:tc>
          <w:tcPr>
            <w:tcW w:w="5000" w:type="pct"/>
          </w:tcPr>
          <w:p w14:paraId="56B07877" w14:textId="77777777" w:rsidR="005956D5" w:rsidRDefault="005956D5" w:rsidP="005956D5"/>
        </w:tc>
      </w:tr>
    </w:tbl>
    <w:p w14:paraId="554E03A3" w14:textId="7D3B9CAA" w:rsidR="005956D5" w:rsidRDefault="005956D5" w:rsidP="005956D5">
      <w:pPr>
        <w:ind w:left="992"/>
      </w:pPr>
    </w:p>
    <w:p w14:paraId="72F6232F" w14:textId="77777777" w:rsidR="00B04448" w:rsidRPr="005956D5" w:rsidRDefault="00B04448" w:rsidP="005956D5">
      <w:pPr>
        <w:ind w:left="992"/>
      </w:pPr>
    </w:p>
    <w:p w14:paraId="00FE313E" w14:textId="77777777" w:rsidR="00E27C2F" w:rsidRPr="005956D5" w:rsidRDefault="00E27C2F" w:rsidP="00E27C2F">
      <w:pPr>
        <w:ind w:left="992"/>
      </w:pPr>
    </w:p>
    <w:p w14:paraId="6BD8A6A3" w14:textId="77777777" w:rsidR="00322AB5" w:rsidRDefault="00322AB5">
      <w:pPr>
        <w:rPr>
          <w:rFonts w:asciiTheme="majorHAnsi" w:hAnsiTheme="majorHAnsi"/>
          <w:b/>
          <w:color w:val="0070C0"/>
          <w:sz w:val="24"/>
          <w:szCs w:val="24"/>
        </w:rPr>
      </w:pPr>
      <w:r>
        <w:br w:type="page"/>
      </w:r>
    </w:p>
    <w:p w14:paraId="07896558" w14:textId="4597CE78" w:rsidR="00350190" w:rsidRDefault="00350190" w:rsidP="009C1886">
      <w:pPr>
        <w:pStyle w:val="Heading1"/>
      </w:pPr>
      <w:bookmarkStart w:id="23" w:name="_Toc153961284"/>
      <w:r>
        <w:lastRenderedPageBreak/>
        <w:t xml:space="preserve">Resources to be committed during the implementation phase </w:t>
      </w:r>
      <w:r w:rsidR="00EA4634">
        <w:t xml:space="preserve">and early operation phase </w:t>
      </w:r>
      <w:r w:rsidR="00CD7822">
        <w:t>of the Unit</w:t>
      </w:r>
      <w:bookmarkEnd w:id="23"/>
    </w:p>
    <w:p w14:paraId="3C94EC8D" w14:textId="77777777" w:rsidR="00C84BBE" w:rsidRPr="00C84BBE" w:rsidRDefault="00C84BBE" w:rsidP="00C84BBE"/>
    <w:p w14:paraId="0C9F79B9" w14:textId="25A3EA9F" w:rsidR="00C81A34" w:rsidRDefault="00C81A34" w:rsidP="00A80161">
      <w:pPr>
        <w:pStyle w:val="Heading2"/>
      </w:pPr>
      <w:bookmarkStart w:id="24" w:name="_Toc153428802"/>
      <w:bookmarkStart w:id="25" w:name="_Toc153961285"/>
      <w:bookmarkEnd w:id="24"/>
      <w:r>
        <w:t>Foreseen overall costs for implementation and early operation phase</w:t>
      </w:r>
      <w:bookmarkEnd w:id="25"/>
    </w:p>
    <w:p w14:paraId="5291F94E" w14:textId="38E76A39" w:rsidR="00732FB5" w:rsidRPr="00732FB5" w:rsidRDefault="002A0049" w:rsidP="00C84BBE">
      <w:pPr>
        <w:rPr>
          <w:i/>
        </w:rPr>
      </w:pPr>
      <w:r>
        <w:t xml:space="preserve">Foreseen </w:t>
      </w:r>
      <w:r w:rsidR="00204DFB">
        <w:t xml:space="preserve">overall </w:t>
      </w:r>
      <w:r>
        <w:t>c</w:t>
      </w:r>
      <w:r w:rsidR="00C81A34">
        <w:t xml:space="preserve">osts for </w:t>
      </w:r>
      <w:r w:rsidR="00EA4634">
        <w:t>the</w:t>
      </w:r>
      <w:r w:rsidR="00CC0CD7">
        <w:t xml:space="preserve"> </w:t>
      </w:r>
      <w:r w:rsidR="00EA4634">
        <w:t>i</w:t>
      </w:r>
      <w:r w:rsidR="00C81A34">
        <w:t>mplementation</w:t>
      </w:r>
      <w:r w:rsidR="00EA4634">
        <w:t xml:space="preserve"> phase</w:t>
      </w:r>
      <w:r w:rsidR="00C81A34">
        <w:t xml:space="preserve"> </w:t>
      </w:r>
      <w:r w:rsidR="003472CE">
        <w:t>(</w:t>
      </w:r>
      <w:r w:rsidR="00C81A34">
        <w:t>202</w:t>
      </w:r>
      <w:r w:rsidR="00CD7822">
        <w:t>4</w:t>
      </w:r>
      <w:r w:rsidR="00C81A34">
        <w:t>-202</w:t>
      </w:r>
      <w:r w:rsidR="00CD7822">
        <w:t>7</w:t>
      </w:r>
      <w:r w:rsidR="003472CE">
        <w:t>)</w:t>
      </w:r>
      <w:r w:rsidR="00C81A34">
        <w:t xml:space="preserve"> and </w:t>
      </w:r>
      <w:r>
        <w:t xml:space="preserve">foreseen </w:t>
      </w:r>
      <w:r w:rsidR="00C81A34">
        <w:t xml:space="preserve">annual costs for </w:t>
      </w:r>
      <w:r w:rsidR="00BF5ECB">
        <w:t xml:space="preserve">the </w:t>
      </w:r>
      <w:r w:rsidR="002E4104">
        <w:t xml:space="preserve">early </w:t>
      </w:r>
      <w:r w:rsidR="00C81A34">
        <w:t xml:space="preserve">operation phase </w:t>
      </w:r>
      <w:r w:rsidR="002E4104">
        <w:t>(</w:t>
      </w:r>
      <w:r w:rsidR="00C81A34">
        <w:t>202</w:t>
      </w:r>
      <w:r w:rsidR="00CD7822">
        <w:t>8</w:t>
      </w:r>
      <w:r w:rsidR="002E4104">
        <w:t>-203</w:t>
      </w:r>
      <w:r w:rsidR="00CD7822">
        <w:t>2</w:t>
      </w:r>
      <w:r w:rsidR="002E4104">
        <w:t>)</w:t>
      </w:r>
      <w:r w:rsidR="00C81A34">
        <w:t xml:space="preserve"> (</w:t>
      </w:r>
      <w:r w:rsidR="00C81A34" w:rsidRPr="001C1652">
        <w:t>in Euros</w:t>
      </w:r>
      <w:r w:rsidR="00C81A34">
        <w:t>)</w:t>
      </w:r>
      <w:r w:rsidR="00BA6224">
        <w:t>.</w:t>
      </w:r>
      <w:r>
        <w:t xml:space="preserve"> </w:t>
      </w:r>
    </w:p>
    <w:tbl>
      <w:tblPr>
        <w:tblStyle w:val="TableGrid"/>
        <w:tblW w:w="4946" w:type="pct"/>
        <w:tblLook w:val="04A0" w:firstRow="1" w:lastRow="0" w:firstColumn="1" w:lastColumn="0" w:noHBand="0" w:noVBand="1"/>
      </w:tblPr>
      <w:tblGrid>
        <w:gridCol w:w="2019"/>
        <w:gridCol w:w="1364"/>
        <w:gridCol w:w="1364"/>
        <w:gridCol w:w="1364"/>
        <w:gridCol w:w="1366"/>
        <w:gridCol w:w="1907"/>
      </w:tblGrid>
      <w:tr w:rsidR="00CD7822" w:rsidRPr="00BE68C6" w14:paraId="6F39FBB3" w14:textId="77777777" w:rsidTr="006E0EBA">
        <w:trPr>
          <w:trHeight w:val="509"/>
        </w:trPr>
        <w:tc>
          <w:tcPr>
            <w:tcW w:w="1075" w:type="pct"/>
            <w:tcBorders>
              <w:top w:val="single" w:sz="4" w:space="0" w:color="auto"/>
              <w:left w:val="single" w:sz="4" w:space="0" w:color="auto"/>
              <w:bottom w:val="single" w:sz="4" w:space="0" w:color="auto"/>
              <w:right w:val="single" w:sz="4" w:space="0" w:color="auto"/>
              <w:tl2br w:val="single" w:sz="4" w:space="0" w:color="7F7F7F" w:themeColor="text1" w:themeTint="80"/>
            </w:tcBorders>
            <w:hideMark/>
          </w:tcPr>
          <w:p w14:paraId="76E8BB07" w14:textId="298827F6" w:rsidR="00CD7822" w:rsidRDefault="00CD7822" w:rsidP="007B6BF6">
            <w:pPr>
              <w:pStyle w:val="ListParagraph"/>
              <w:spacing w:after="0"/>
              <w:ind w:left="0"/>
              <w:contextualSpacing w:val="0"/>
              <w:jc w:val="left"/>
              <w:rPr>
                <w:lang w:val="fi-FI"/>
              </w:rPr>
            </w:pPr>
            <w:bookmarkStart w:id="26" w:name="_Hlk153447629"/>
            <w:r w:rsidRPr="008D233E">
              <w:rPr>
                <w:lang w:val="en-US"/>
                <w:rPrChange w:id="27" w:author="Niku Kivekäs" w:date="2023-12-19T14:38:00Z">
                  <w:rPr>
                    <w:lang w:val="fi-FI"/>
                  </w:rPr>
                </w:rPrChange>
              </w:rPr>
              <w:t xml:space="preserve">                            </w:t>
            </w:r>
            <w:r>
              <w:rPr>
                <w:lang w:val="fi-FI"/>
              </w:rPr>
              <w:t>Year</w:t>
            </w:r>
          </w:p>
          <w:p w14:paraId="28FBFE20" w14:textId="6650DFFF" w:rsidR="00CD7822" w:rsidRDefault="00CD7822" w:rsidP="007B6BF6">
            <w:pPr>
              <w:pStyle w:val="ListParagraph"/>
              <w:spacing w:after="0" w:line="276" w:lineRule="auto"/>
              <w:ind w:left="0"/>
              <w:contextualSpacing w:val="0"/>
              <w:jc w:val="left"/>
              <w:rPr>
                <w:lang w:val="fi-FI"/>
              </w:rPr>
            </w:pPr>
            <w:r>
              <w:rPr>
                <w:lang w:val="fi-FI"/>
              </w:rPr>
              <w:t>Cost</w:t>
            </w:r>
          </w:p>
          <w:p w14:paraId="165FC88E" w14:textId="595BF18E" w:rsidR="00CD7822" w:rsidRPr="00BE68C6" w:rsidRDefault="00CD7822" w:rsidP="007B6BF6">
            <w:pPr>
              <w:pStyle w:val="ListParagraph"/>
              <w:spacing w:after="0" w:line="276" w:lineRule="auto"/>
              <w:ind w:left="0"/>
              <w:contextualSpacing w:val="0"/>
              <w:jc w:val="left"/>
              <w:rPr>
                <w:lang w:val="fi-FI"/>
              </w:rPr>
            </w:pPr>
            <w:r w:rsidRPr="00BE68C6">
              <w:rPr>
                <w:lang w:val="fi-FI"/>
              </w:rPr>
              <w:t>category</w:t>
            </w:r>
          </w:p>
        </w:tc>
        <w:tc>
          <w:tcPr>
            <w:tcW w:w="727" w:type="pct"/>
            <w:tcBorders>
              <w:top w:val="single" w:sz="4" w:space="0" w:color="auto"/>
              <w:left w:val="single" w:sz="4" w:space="0" w:color="auto"/>
              <w:bottom w:val="single" w:sz="4" w:space="0" w:color="auto"/>
              <w:right w:val="single" w:sz="4" w:space="0" w:color="auto"/>
            </w:tcBorders>
            <w:hideMark/>
          </w:tcPr>
          <w:p w14:paraId="2DA2B3A9" w14:textId="7FB287D7" w:rsidR="00CD7822" w:rsidRPr="00BE68C6" w:rsidRDefault="00CD7822" w:rsidP="007B6BF6">
            <w:pPr>
              <w:pStyle w:val="ListParagraph"/>
              <w:spacing w:after="160" w:line="276" w:lineRule="auto"/>
              <w:ind w:left="0"/>
              <w:jc w:val="left"/>
              <w:rPr>
                <w:lang w:val="fi-FI"/>
              </w:rPr>
            </w:pPr>
            <w:r w:rsidRPr="00BE68C6">
              <w:rPr>
                <w:lang w:val="fi-FI"/>
              </w:rPr>
              <w:t>202</w:t>
            </w:r>
            <w:r>
              <w:rPr>
                <w:lang w:val="fi-FI"/>
              </w:rPr>
              <w:t>4</w:t>
            </w:r>
          </w:p>
        </w:tc>
        <w:tc>
          <w:tcPr>
            <w:tcW w:w="727" w:type="pct"/>
            <w:tcBorders>
              <w:top w:val="single" w:sz="4" w:space="0" w:color="auto"/>
              <w:left w:val="single" w:sz="4" w:space="0" w:color="auto"/>
              <w:bottom w:val="single" w:sz="4" w:space="0" w:color="auto"/>
              <w:right w:val="single" w:sz="4" w:space="0" w:color="auto"/>
            </w:tcBorders>
            <w:hideMark/>
          </w:tcPr>
          <w:p w14:paraId="55D318E2" w14:textId="7BD23240" w:rsidR="00CD7822" w:rsidRPr="00BE68C6" w:rsidRDefault="00CD7822" w:rsidP="007B6BF6">
            <w:pPr>
              <w:pStyle w:val="ListParagraph"/>
              <w:spacing w:after="160" w:line="276" w:lineRule="auto"/>
              <w:ind w:left="0"/>
              <w:jc w:val="left"/>
              <w:rPr>
                <w:lang w:val="fi-FI"/>
              </w:rPr>
            </w:pPr>
            <w:r w:rsidRPr="00BE68C6">
              <w:rPr>
                <w:lang w:val="fi-FI"/>
              </w:rPr>
              <w:t>202</w:t>
            </w:r>
            <w:r>
              <w:rPr>
                <w:lang w:val="fi-FI"/>
              </w:rPr>
              <w:t>5</w:t>
            </w:r>
          </w:p>
        </w:tc>
        <w:tc>
          <w:tcPr>
            <w:tcW w:w="727" w:type="pct"/>
            <w:tcBorders>
              <w:top w:val="single" w:sz="4" w:space="0" w:color="auto"/>
              <w:left w:val="single" w:sz="4" w:space="0" w:color="auto"/>
              <w:bottom w:val="single" w:sz="4" w:space="0" w:color="auto"/>
              <w:right w:val="single" w:sz="4" w:space="0" w:color="auto"/>
            </w:tcBorders>
            <w:hideMark/>
          </w:tcPr>
          <w:p w14:paraId="1E6E82AD" w14:textId="02EC82AA" w:rsidR="00CD7822" w:rsidRPr="00BE68C6" w:rsidRDefault="00CD7822" w:rsidP="007B6BF6">
            <w:pPr>
              <w:pStyle w:val="ListParagraph"/>
              <w:spacing w:after="160" w:line="276" w:lineRule="auto"/>
              <w:ind w:left="0"/>
              <w:jc w:val="left"/>
              <w:rPr>
                <w:lang w:val="fi-FI"/>
              </w:rPr>
            </w:pPr>
            <w:r w:rsidRPr="00BE68C6">
              <w:rPr>
                <w:lang w:val="fi-FI"/>
              </w:rPr>
              <w:t>202</w:t>
            </w:r>
            <w:r>
              <w:rPr>
                <w:lang w:val="fi-FI"/>
              </w:rPr>
              <w:t>6</w:t>
            </w:r>
          </w:p>
        </w:tc>
        <w:tc>
          <w:tcPr>
            <w:tcW w:w="728" w:type="pct"/>
            <w:tcBorders>
              <w:top w:val="single" w:sz="4" w:space="0" w:color="auto"/>
              <w:left w:val="single" w:sz="4" w:space="0" w:color="auto"/>
              <w:bottom w:val="single" w:sz="4" w:space="0" w:color="auto"/>
              <w:right w:val="single" w:sz="4" w:space="0" w:color="auto"/>
            </w:tcBorders>
            <w:hideMark/>
          </w:tcPr>
          <w:p w14:paraId="1097E1E5" w14:textId="0A568311" w:rsidR="00CD7822" w:rsidRPr="00BE68C6" w:rsidRDefault="00CD7822" w:rsidP="007B6BF6">
            <w:pPr>
              <w:pStyle w:val="ListParagraph"/>
              <w:spacing w:after="160" w:line="276" w:lineRule="auto"/>
              <w:ind w:left="0"/>
              <w:jc w:val="left"/>
              <w:rPr>
                <w:lang w:val="fi-FI"/>
              </w:rPr>
            </w:pPr>
            <w:r w:rsidRPr="00BE68C6">
              <w:rPr>
                <w:lang w:val="fi-FI"/>
              </w:rPr>
              <w:t>202</w:t>
            </w:r>
            <w:r>
              <w:rPr>
                <w:lang w:val="fi-FI"/>
              </w:rPr>
              <w:t>7</w:t>
            </w:r>
          </w:p>
        </w:tc>
        <w:tc>
          <w:tcPr>
            <w:tcW w:w="1017" w:type="pct"/>
            <w:tcBorders>
              <w:top w:val="single" w:sz="4" w:space="0" w:color="auto"/>
              <w:left w:val="single" w:sz="4" w:space="0" w:color="auto"/>
              <w:bottom w:val="single" w:sz="4" w:space="0" w:color="auto"/>
              <w:right w:val="single" w:sz="4" w:space="0" w:color="auto"/>
            </w:tcBorders>
            <w:hideMark/>
          </w:tcPr>
          <w:p w14:paraId="63CFDA70" w14:textId="221F4786" w:rsidR="00CD7822" w:rsidRDefault="00CD7822" w:rsidP="007B6BF6">
            <w:pPr>
              <w:pStyle w:val="ListParagraph"/>
              <w:spacing w:after="160" w:line="276" w:lineRule="auto"/>
              <w:ind w:left="0"/>
              <w:jc w:val="left"/>
              <w:rPr>
                <w:lang w:val="fi-FI"/>
              </w:rPr>
            </w:pPr>
            <w:r w:rsidRPr="00BE68C6">
              <w:rPr>
                <w:lang w:val="fi-FI"/>
              </w:rPr>
              <w:t>202</w:t>
            </w:r>
            <w:r>
              <w:rPr>
                <w:lang w:val="fi-FI"/>
              </w:rPr>
              <w:t>8-2032</w:t>
            </w:r>
          </w:p>
          <w:p w14:paraId="7DF305FF" w14:textId="46D64762" w:rsidR="00CD7822" w:rsidRPr="00BE68C6" w:rsidRDefault="00CD7822" w:rsidP="007B6BF6">
            <w:pPr>
              <w:pStyle w:val="ListParagraph"/>
              <w:spacing w:after="160" w:line="276" w:lineRule="auto"/>
              <w:ind w:left="0"/>
              <w:jc w:val="left"/>
              <w:rPr>
                <w:lang w:val="fi-FI"/>
              </w:rPr>
            </w:pPr>
            <w:r>
              <w:rPr>
                <w:lang w:val="fi-FI"/>
              </w:rPr>
              <w:t>(annual average)</w:t>
            </w:r>
          </w:p>
        </w:tc>
      </w:tr>
      <w:tr w:rsidR="00CD7822" w:rsidRPr="00BE68C6" w14:paraId="3AA2E3B7" w14:textId="77777777" w:rsidTr="006E0EBA">
        <w:trPr>
          <w:trHeight w:val="309"/>
        </w:trPr>
        <w:tc>
          <w:tcPr>
            <w:tcW w:w="1075" w:type="pct"/>
            <w:tcBorders>
              <w:top w:val="single" w:sz="4" w:space="0" w:color="auto"/>
              <w:left w:val="single" w:sz="4" w:space="0" w:color="auto"/>
              <w:bottom w:val="single" w:sz="4" w:space="0" w:color="auto"/>
              <w:right w:val="single" w:sz="4" w:space="0" w:color="auto"/>
            </w:tcBorders>
            <w:hideMark/>
          </w:tcPr>
          <w:p w14:paraId="1E79E9CE" w14:textId="37FBF951" w:rsidR="00CD7822" w:rsidRPr="00BE68C6" w:rsidRDefault="00CD7822" w:rsidP="007B6BF6">
            <w:pPr>
              <w:pStyle w:val="ListParagraph"/>
              <w:spacing w:after="160" w:line="276" w:lineRule="auto"/>
              <w:ind w:left="0"/>
              <w:jc w:val="left"/>
              <w:rPr>
                <w:lang w:val="fi-FI"/>
              </w:rPr>
            </w:pPr>
            <w:r w:rsidRPr="00BE68C6">
              <w:rPr>
                <w:lang w:val="fi-FI"/>
              </w:rPr>
              <w:t>Personnel</w:t>
            </w:r>
            <w:r w:rsidRPr="00BE68C6">
              <w:rPr>
                <w:vertAlign w:val="superscript"/>
                <w:lang w:val="fi-FI"/>
              </w:rPr>
              <w:t>*</w:t>
            </w:r>
          </w:p>
        </w:tc>
        <w:tc>
          <w:tcPr>
            <w:tcW w:w="727" w:type="pct"/>
            <w:tcBorders>
              <w:top w:val="single" w:sz="4" w:space="0" w:color="auto"/>
              <w:left w:val="single" w:sz="4" w:space="0" w:color="auto"/>
              <w:bottom w:val="single" w:sz="4" w:space="0" w:color="auto"/>
              <w:right w:val="single" w:sz="4" w:space="0" w:color="auto"/>
            </w:tcBorders>
          </w:tcPr>
          <w:p w14:paraId="098D3198" w14:textId="61A7A81D" w:rsidR="00CD7822" w:rsidRPr="00BE68C6" w:rsidRDefault="00CD7822" w:rsidP="007B6BF6">
            <w:pPr>
              <w:pStyle w:val="ListParagraph"/>
              <w:spacing w:after="160" w:line="276" w:lineRule="auto"/>
              <w:ind w:left="0"/>
              <w:jc w:val="left"/>
              <w:rPr>
                <w:lang w:val="fi-FI"/>
              </w:rPr>
            </w:pPr>
          </w:p>
        </w:tc>
        <w:tc>
          <w:tcPr>
            <w:tcW w:w="727" w:type="pct"/>
            <w:tcBorders>
              <w:top w:val="single" w:sz="4" w:space="0" w:color="auto"/>
              <w:left w:val="single" w:sz="4" w:space="0" w:color="auto"/>
              <w:bottom w:val="single" w:sz="4" w:space="0" w:color="auto"/>
              <w:right w:val="single" w:sz="4" w:space="0" w:color="auto"/>
            </w:tcBorders>
          </w:tcPr>
          <w:p w14:paraId="08B437AA" w14:textId="55ADD7E2" w:rsidR="00CD7822" w:rsidRPr="00BE68C6" w:rsidRDefault="00CD7822" w:rsidP="007B6BF6">
            <w:pPr>
              <w:pStyle w:val="ListParagraph"/>
              <w:spacing w:after="160" w:line="276" w:lineRule="auto"/>
              <w:ind w:left="0"/>
              <w:jc w:val="left"/>
              <w:rPr>
                <w:lang w:val="fi-FI"/>
              </w:rPr>
            </w:pPr>
          </w:p>
        </w:tc>
        <w:tc>
          <w:tcPr>
            <w:tcW w:w="727" w:type="pct"/>
            <w:tcBorders>
              <w:top w:val="single" w:sz="4" w:space="0" w:color="auto"/>
              <w:left w:val="single" w:sz="4" w:space="0" w:color="auto"/>
              <w:bottom w:val="single" w:sz="4" w:space="0" w:color="auto"/>
              <w:right w:val="single" w:sz="4" w:space="0" w:color="auto"/>
            </w:tcBorders>
          </w:tcPr>
          <w:p w14:paraId="04C83364" w14:textId="1B80FE0C" w:rsidR="00CD7822" w:rsidRPr="00BE68C6" w:rsidRDefault="00CD7822" w:rsidP="007B6BF6">
            <w:pPr>
              <w:pStyle w:val="ListParagraph"/>
              <w:spacing w:after="160" w:line="276" w:lineRule="auto"/>
              <w:ind w:left="0"/>
              <w:jc w:val="left"/>
              <w:rPr>
                <w:lang w:val="fi-FI"/>
              </w:rPr>
            </w:pPr>
          </w:p>
        </w:tc>
        <w:tc>
          <w:tcPr>
            <w:tcW w:w="728" w:type="pct"/>
            <w:tcBorders>
              <w:top w:val="single" w:sz="4" w:space="0" w:color="auto"/>
              <w:left w:val="single" w:sz="4" w:space="0" w:color="auto"/>
              <w:bottom w:val="single" w:sz="4" w:space="0" w:color="auto"/>
              <w:right w:val="single" w:sz="4" w:space="0" w:color="auto"/>
            </w:tcBorders>
          </w:tcPr>
          <w:p w14:paraId="0F684838" w14:textId="5CFE5294" w:rsidR="00CD7822" w:rsidRPr="00BE68C6" w:rsidRDefault="00CD7822" w:rsidP="007B6BF6">
            <w:pPr>
              <w:pStyle w:val="ListParagraph"/>
              <w:spacing w:after="160" w:line="276" w:lineRule="auto"/>
              <w:ind w:left="0"/>
              <w:jc w:val="left"/>
              <w:rPr>
                <w:lang w:val="fi-FI"/>
              </w:rPr>
            </w:pPr>
          </w:p>
        </w:tc>
        <w:tc>
          <w:tcPr>
            <w:tcW w:w="1017" w:type="pct"/>
            <w:tcBorders>
              <w:top w:val="single" w:sz="4" w:space="0" w:color="auto"/>
              <w:left w:val="single" w:sz="4" w:space="0" w:color="auto"/>
              <w:bottom w:val="single" w:sz="4" w:space="0" w:color="auto"/>
              <w:right w:val="single" w:sz="4" w:space="0" w:color="auto"/>
            </w:tcBorders>
          </w:tcPr>
          <w:p w14:paraId="460B4D57" w14:textId="0DA948A5" w:rsidR="00CD7822" w:rsidRPr="00BE68C6" w:rsidRDefault="00CD7822" w:rsidP="007B6BF6">
            <w:pPr>
              <w:pStyle w:val="ListParagraph"/>
              <w:spacing w:after="160" w:line="276" w:lineRule="auto"/>
              <w:ind w:left="0"/>
              <w:jc w:val="left"/>
              <w:rPr>
                <w:lang w:val="fi-FI"/>
              </w:rPr>
            </w:pPr>
          </w:p>
        </w:tc>
      </w:tr>
      <w:tr w:rsidR="00CD7822" w:rsidRPr="00BE68C6" w14:paraId="6E2E2D87" w14:textId="77777777" w:rsidTr="006E0EBA">
        <w:trPr>
          <w:trHeight w:val="309"/>
        </w:trPr>
        <w:tc>
          <w:tcPr>
            <w:tcW w:w="1075" w:type="pct"/>
            <w:tcBorders>
              <w:top w:val="single" w:sz="4" w:space="0" w:color="auto"/>
              <w:left w:val="single" w:sz="4" w:space="0" w:color="auto"/>
              <w:bottom w:val="single" w:sz="4" w:space="0" w:color="auto"/>
              <w:right w:val="single" w:sz="4" w:space="0" w:color="auto"/>
            </w:tcBorders>
            <w:hideMark/>
          </w:tcPr>
          <w:p w14:paraId="2E8131B5" w14:textId="77777777" w:rsidR="00CD7822" w:rsidRPr="00BE68C6" w:rsidRDefault="00CD7822" w:rsidP="007B6BF6">
            <w:pPr>
              <w:pStyle w:val="ListParagraph"/>
              <w:spacing w:after="160" w:line="276" w:lineRule="auto"/>
              <w:ind w:left="0"/>
              <w:jc w:val="left"/>
              <w:rPr>
                <w:lang w:val="fi-FI"/>
              </w:rPr>
            </w:pPr>
            <w:r w:rsidRPr="00BE68C6">
              <w:rPr>
                <w:lang w:val="fi-FI"/>
              </w:rPr>
              <w:t>Equipment</w:t>
            </w:r>
            <w:r w:rsidRPr="00BE68C6">
              <w:rPr>
                <w:vertAlign w:val="superscript"/>
                <w:lang w:val="fi-FI"/>
              </w:rPr>
              <w:t>**</w:t>
            </w:r>
          </w:p>
        </w:tc>
        <w:tc>
          <w:tcPr>
            <w:tcW w:w="727" w:type="pct"/>
            <w:tcBorders>
              <w:top w:val="single" w:sz="4" w:space="0" w:color="auto"/>
              <w:left w:val="single" w:sz="4" w:space="0" w:color="auto"/>
              <w:bottom w:val="single" w:sz="4" w:space="0" w:color="auto"/>
              <w:right w:val="single" w:sz="4" w:space="0" w:color="auto"/>
            </w:tcBorders>
          </w:tcPr>
          <w:p w14:paraId="4955E7CD" w14:textId="77777777" w:rsidR="00CD7822" w:rsidRPr="00BE68C6" w:rsidRDefault="00CD7822" w:rsidP="007B6BF6">
            <w:pPr>
              <w:pStyle w:val="ListParagraph"/>
              <w:spacing w:after="160" w:line="276" w:lineRule="auto"/>
              <w:ind w:left="0"/>
              <w:jc w:val="left"/>
              <w:rPr>
                <w:lang w:val="fi-FI"/>
              </w:rPr>
            </w:pPr>
          </w:p>
        </w:tc>
        <w:tc>
          <w:tcPr>
            <w:tcW w:w="727" w:type="pct"/>
            <w:tcBorders>
              <w:top w:val="single" w:sz="4" w:space="0" w:color="auto"/>
              <w:left w:val="single" w:sz="4" w:space="0" w:color="auto"/>
              <w:bottom w:val="single" w:sz="4" w:space="0" w:color="auto"/>
              <w:right w:val="single" w:sz="4" w:space="0" w:color="auto"/>
            </w:tcBorders>
          </w:tcPr>
          <w:p w14:paraId="7FAA8D1E" w14:textId="77777777" w:rsidR="00CD7822" w:rsidRPr="00BE68C6" w:rsidRDefault="00CD7822" w:rsidP="007B6BF6">
            <w:pPr>
              <w:pStyle w:val="ListParagraph"/>
              <w:spacing w:after="160" w:line="276" w:lineRule="auto"/>
              <w:ind w:left="0"/>
              <w:jc w:val="left"/>
              <w:rPr>
                <w:lang w:val="fi-FI"/>
              </w:rPr>
            </w:pPr>
          </w:p>
        </w:tc>
        <w:tc>
          <w:tcPr>
            <w:tcW w:w="727" w:type="pct"/>
            <w:tcBorders>
              <w:top w:val="single" w:sz="4" w:space="0" w:color="auto"/>
              <w:left w:val="single" w:sz="4" w:space="0" w:color="auto"/>
              <w:bottom w:val="single" w:sz="4" w:space="0" w:color="auto"/>
              <w:right w:val="single" w:sz="4" w:space="0" w:color="auto"/>
            </w:tcBorders>
          </w:tcPr>
          <w:p w14:paraId="4CF4BC72" w14:textId="77777777" w:rsidR="00CD7822" w:rsidRPr="00BE68C6" w:rsidRDefault="00CD7822" w:rsidP="007B6BF6">
            <w:pPr>
              <w:pStyle w:val="ListParagraph"/>
              <w:spacing w:after="160" w:line="276" w:lineRule="auto"/>
              <w:ind w:left="0"/>
              <w:jc w:val="left"/>
              <w:rPr>
                <w:lang w:val="fi-FI"/>
              </w:rPr>
            </w:pPr>
          </w:p>
        </w:tc>
        <w:tc>
          <w:tcPr>
            <w:tcW w:w="728" w:type="pct"/>
            <w:tcBorders>
              <w:top w:val="single" w:sz="4" w:space="0" w:color="auto"/>
              <w:left w:val="single" w:sz="4" w:space="0" w:color="auto"/>
              <w:bottom w:val="single" w:sz="4" w:space="0" w:color="auto"/>
              <w:right w:val="single" w:sz="4" w:space="0" w:color="auto"/>
            </w:tcBorders>
          </w:tcPr>
          <w:p w14:paraId="63EE47B0" w14:textId="77777777" w:rsidR="00CD7822" w:rsidRPr="00BE68C6" w:rsidRDefault="00CD7822" w:rsidP="007B6BF6">
            <w:pPr>
              <w:pStyle w:val="ListParagraph"/>
              <w:spacing w:after="160" w:line="276" w:lineRule="auto"/>
              <w:ind w:left="0"/>
              <w:jc w:val="left"/>
              <w:rPr>
                <w:lang w:val="fi-FI"/>
              </w:rPr>
            </w:pPr>
          </w:p>
        </w:tc>
        <w:tc>
          <w:tcPr>
            <w:tcW w:w="1017" w:type="pct"/>
            <w:tcBorders>
              <w:top w:val="single" w:sz="4" w:space="0" w:color="auto"/>
              <w:left w:val="single" w:sz="4" w:space="0" w:color="auto"/>
              <w:bottom w:val="single" w:sz="4" w:space="0" w:color="auto"/>
              <w:right w:val="single" w:sz="4" w:space="0" w:color="auto"/>
            </w:tcBorders>
          </w:tcPr>
          <w:p w14:paraId="29C7B9C3" w14:textId="77777777" w:rsidR="00CD7822" w:rsidRPr="00BE68C6" w:rsidRDefault="00CD7822" w:rsidP="007B6BF6">
            <w:pPr>
              <w:pStyle w:val="ListParagraph"/>
              <w:spacing w:after="160" w:line="276" w:lineRule="auto"/>
              <w:ind w:left="0"/>
              <w:jc w:val="left"/>
              <w:rPr>
                <w:lang w:val="fi-FI"/>
              </w:rPr>
            </w:pPr>
          </w:p>
        </w:tc>
      </w:tr>
      <w:tr w:rsidR="00CD7822" w:rsidRPr="00BE68C6" w14:paraId="65FDB72F" w14:textId="77777777" w:rsidTr="006E0EBA">
        <w:trPr>
          <w:trHeight w:val="309"/>
        </w:trPr>
        <w:tc>
          <w:tcPr>
            <w:tcW w:w="1075" w:type="pct"/>
            <w:tcBorders>
              <w:top w:val="single" w:sz="4" w:space="0" w:color="auto"/>
              <w:left w:val="single" w:sz="4" w:space="0" w:color="auto"/>
              <w:bottom w:val="single" w:sz="4" w:space="0" w:color="auto"/>
              <w:right w:val="single" w:sz="4" w:space="0" w:color="auto"/>
            </w:tcBorders>
            <w:hideMark/>
          </w:tcPr>
          <w:p w14:paraId="7C957D04" w14:textId="77777777" w:rsidR="00CD7822" w:rsidRPr="00BE68C6" w:rsidRDefault="00CD7822" w:rsidP="007B6BF6">
            <w:pPr>
              <w:pStyle w:val="ListParagraph"/>
              <w:spacing w:after="160" w:line="276" w:lineRule="auto"/>
              <w:ind w:left="0"/>
              <w:jc w:val="left"/>
              <w:rPr>
                <w:lang w:val="fi-FI"/>
              </w:rPr>
            </w:pPr>
            <w:r w:rsidRPr="00BE68C6">
              <w:rPr>
                <w:lang w:val="fi-FI"/>
              </w:rPr>
              <w:t>Operations</w:t>
            </w:r>
            <w:r w:rsidRPr="00BE68C6">
              <w:rPr>
                <w:vertAlign w:val="superscript"/>
                <w:lang w:val="fi-FI"/>
              </w:rPr>
              <w:t>***</w:t>
            </w:r>
          </w:p>
        </w:tc>
        <w:tc>
          <w:tcPr>
            <w:tcW w:w="727" w:type="pct"/>
            <w:tcBorders>
              <w:top w:val="single" w:sz="4" w:space="0" w:color="auto"/>
              <w:left w:val="single" w:sz="4" w:space="0" w:color="auto"/>
              <w:bottom w:val="single" w:sz="4" w:space="0" w:color="auto"/>
              <w:right w:val="single" w:sz="4" w:space="0" w:color="auto"/>
            </w:tcBorders>
          </w:tcPr>
          <w:p w14:paraId="34B783BC" w14:textId="77777777" w:rsidR="00CD7822" w:rsidRPr="00BE68C6" w:rsidRDefault="00CD7822" w:rsidP="007B6BF6">
            <w:pPr>
              <w:pStyle w:val="ListParagraph"/>
              <w:spacing w:after="160" w:line="276" w:lineRule="auto"/>
              <w:ind w:left="0"/>
              <w:jc w:val="left"/>
              <w:rPr>
                <w:lang w:val="fi-FI"/>
              </w:rPr>
            </w:pPr>
          </w:p>
        </w:tc>
        <w:tc>
          <w:tcPr>
            <w:tcW w:w="727" w:type="pct"/>
            <w:tcBorders>
              <w:top w:val="single" w:sz="4" w:space="0" w:color="auto"/>
              <w:left w:val="single" w:sz="4" w:space="0" w:color="auto"/>
              <w:bottom w:val="single" w:sz="4" w:space="0" w:color="auto"/>
              <w:right w:val="single" w:sz="4" w:space="0" w:color="auto"/>
            </w:tcBorders>
          </w:tcPr>
          <w:p w14:paraId="7F459CD5" w14:textId="77777777" w:rsidR="00CD7822" w:rsidRPr="00BE68C6" w:rsidRDefault="00CD7822" w:rsidP="007B6BF6">
            <w:pPr>
              <w:pStyle w:val="ListParagraph"/>
              <w:spacing w:after="160" w:line="276" w:lineRule="auto"/>
              <w:ind w:left="0"/>
              <w:jc w:val="left"/>
              <w:rPr>
                <w:lang w:val="fi-FI"/>
              </w:rPr>
            </w:pPr>
          </w:p>
        </w:tc>
        <w:tc>
          <w:tcPr>
            <w:tcW w:w="727" w:type="pct"/>
            <w:tcBorders>
              <w:top w:val="single" w:sz="4" w:space="0" w:color="auto"/>
              <w:left w:val="single" w:sz="4" w:space="0" w:color="auto"/>
              <w:bottom w:val="single" w:sz="4" w:space="0" w:color="auto"/>
              <w:right w:val="single" w:sz="4" w:space="0" w:color="auto"/>
            </w:tcBorders>
          </w:tcPr>
          <w:p w14:paraId="2C9E99E8" w14:textId="77777777" w:rsidR="00CD7822" w:rsidRPr="00BE68C6" w:rsidRDefault="00CD7822" w:rsidP="007B6BF6">
            <w:pPr>
              <w:pStyle w:val="ListParagraph"/>
              <w:spacing w:after="160" w:line="276" w:lineRule="auto"/>
              <w:ind w:left="0"/>
              <w:jc w:val="left"/>
              <w:rPr>
                <w:lang w:val="fi-FI"/>
              </w:rPr>
            </w:pPr>
          </w:p>
        </w:tc>
        <w:tc>
          <w:tcPr>
            <w:tcW w:w="728" w:type="pct"/>
            <w:tcBorders>
              <w:top w:val="single" w:sz="4" w:space="0" w:color="auto"/>
              <w:left w:val="single" w:sz="4" w:space="0" w:color="auto"/>
              <w:bottom w:val="single" w:sz="4" w:space="0" w:color="auto"/>
              <w:right w:val="single" w:sz="4" w:space="0" w:color="auto"/>
            </w:tcBorders>
          </w:tcPr>
          <w:p w14:paraId="5B831CF1" w14:textId="77777777" w:rsidR="00CD7822" w:rsidRPr="00BE68C6" w:rsidRDefault="00CD7822" w:rsidP="007B6BF6">
            <w:pPr>
              <w:pStyle w:val="ListParagraph"/>
              <w:spacing w:after="160" w:line="276" w:lineRule="auto"/>
              <w:ind w:left="0"/>
              <w:jc w:val="left"/>
              <w:rPr>
                <w:lang w:val="fi-FI"/>
              </w:rPr>
            </w:pPr>
          </w:p>
        </w:tc>
        <w:tc>
          <w:tcPr>
            <w:tcW w:w="1017" w:type="pct"/>
            <w:tcBorders>
              <w:top w:val="single" w:sz="4" w:space="0" w:color="auto"/>
              <w:left w:val="single" w:sz="4" w:space="0" w:color="auto"/>
              <w:bottom w:val="single" w:sz="4" w:space="0" w:color="auto"/>
              <w:right w:val="single" w:sz="4" w:space="0" w:color="auto"/>
            </w:tcBorders>
          </w:tcPr>
          <w:p w14:paraId="4A4C2394" w14:textId="77777777" w:rsidR="00CD7822" w:rsidRPr="00BE68C6" w:rsidRDefault="00CD7822" w:rsidP="007B6BF6">
            <w:pPr>
              <w:pStyle w:val="ListParagraph"/>
              <w:spacing w:after="160" w:line="276" w:lineRule="auto"/>
              <w:ind w:left="0"/>
              <w:jc w:val="left"/>
              <w:rPr>
                <w:lang w:val="fi-FI"/>
              </w:rPr>
            </w:pPr>
          </w:p>
        </w:tc>
      </w:tr>
      <w:tr w:rsidR="00CD7822" w:rsidRPr="00BE68C6" w14:paraId="61E5C7BE" w14:textId="77777777" w:rsidTr="006E0EBA">
        <w:trPr>
          <w:trHeight w:val="309"/>
        </w:trPr>
        <w:tc>
          <w:tcPr>
            <w:tcW w:w="107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F50672" w14:textId="4CF83C86" w:rsidR="00CD7822" w:rsidRPr="00BE68C6" w:rsidRDefault="00CD7822" w:rsidP="007B6BF6">
            <w:pPr>
              <w:pStyle w:val="ListParagraph"/>
              <w:spacing w:after="160" w:line="276" w:lineRule="auto"/>
              <w:ind w:left="0"/>
              <w:jc w:val="left"/>
              <w:rPr>
                <w:lang w:val="fi-FI"/>
              </w:rPr>
            </w:pPr>
            <w:r>
              <w:rPr>
                <w:lang w:val="fi-FI"/>
              </w:rPr>
              <w:t>Total costs</w:t>
            </w:r>
          </w:p>
        </w:tc>
        <w:tc>
          <w:tcPr>
            <w:tcW w:w="72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0544AB" w14:textId="77777777" w:rsidR="00CD7822" w:rsidRPr="00BE68C6" w:rsidRDefault="00CD7822" w:rsidP="007B6BF6">
            <w:pPr>
              <w:pStyle w:val="ListParagraph"/>
              <w:spacing w:after="160" w:line="276" w:lineRule="auto"/>
              <w:ind w:left="0"/>
              <w:jc w:val="left"/>
              <w:rPr>
                <w:lang w:val="fi-FI"/>
              </w:rPr>
            </w:pPr>
          </w:p>
        </w:tc>
        <w:tc>
          <w:tcPr>
            <w:tcW w:w="72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281457" w14:textId="77777777" w:rsidR="00CD7822" w:rsidRPr="00BE68C6" w:rsidRDefault="00CD7822" w:rsidP="007B6BF6">
            <w:pPr>
              <w:pStyle w:val="ListParagraph"/>
              <w:spacing w:after="160" w:line="276" w:lineRule="auto"/>
              <w:ind w:left="0"/>
              <w:jc w:val="left"/>
              <w:rPr>
                <w:lang w:val="fi-FI"/>
              </w:rPr>
            </w:pPr>
          </w:p>
        </w:tc>
        <w:tc>
          <w:tcPr>
            <w:tcW w:w="72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A0F446" w14:textId="77777777" w:rsidR="00CD7822" w:rsidRPr="00BE68C6" w:rsidRDefault="00CD7822" w:rsidP="007B6BF6">
            <w:pPr>
              <w:pStyle w:val="ListParagraph"/>
              <w:spacing w:after="160" w:line="276" w:lineRule="auto"/>
              <w:ind w:left="0"/>
              <w:jc w:val="left"/>
              <w:rPr>
                <w:lang w:val="fi-FI"/>
              </w:rPr>
            </w:pPr>
          </w:p>
        </w:tc>
        <w:tc>
          <w:tcPr>
            <w:tcW w:w="72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C7CA6B" w14:textId="77777777" w:rsidR="00CD7822" w:rsidRPr="00BE68C6" w:rsidRDefault="00CD7822" w:rsidP="007B6BF6">
            <w:pPr>
              <w:pStyle w:val="ListParagraph"/>
              <w:spacing w:after="160" w:line="276" w:lineRule="auto"/>
              <w:ind w:left="0"/>
              <w:jc w:val="left"/>
              <w:rPr>
                <w:lang w:val="fi-FI"/>
              </w:rPr>
            </w:pPr>
          </w:p>
        </w:tc>
        <w:tc>
          <w:tcPr>
            <w:tcW w:w="101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801657" w14:textId="77777777" w:rsidR="00CD7822" w:rsidRPr="00BE68C6" w:rsidRDefault="00CD7822" w:rsidP="007B6BF6">
            <w:pPr>
              <w:pStyle w:val="ListParagraph"/>
              <w:spacing w:after="160" w:line="276" w:lineRule="auto"/>
              <w:ind w:left="0"/>
              <w:jc w:val="left"/>
              <w:rPr>
                <w:lang w:val="fi-FI"/>
              </w:rPr>
            </w:pPr>
          </w:p>
        </w:tc>
      </w:tr>
    </w:tbl>
    <w:bookmarkEnd w:id="26"/>
    <w:p w14:paraId="2B5F1DA3" w14:textId="4B3C4594" w:rsidR="00C81A34" w:rsidRPr="002A0049" w:rsidRDefault="00C81A34" w:rsidP="00732FB5">
      <w:pPr>
        <w:spacing w:after="0"/>
        <w:rPr>
          <w:i/>
          <w:sz w:val="20"/>
          <w:szCs w:val="20"/>
        </w:rPr>
      </w:pPr>
      <w:r w:rsidRPr="002A0049">
        <w:rPr>
          <w:i/>
          <w:sz w:val="20"/>
          <w:szCs w:val="20"/>
          <w:vertAlign w:val="superscript"/>
        </w:rPr>
        <w:t xml:space="preserve">* </w:t>
      </w:r>
      <w:r w:rsidR="005A3606">
        <w:rPr>
          <w:i/>
          <w:sz w:val="20"/>
          <w:szCs w:val="20"/>
        </w:rPr>
        <w:t>Costs</w:t>
      </w:r>
      <w:r w:rsidR="002A0049">
        <w:rPr>
          <w:i/>
          <w:sz w:val="20"/>
          <w:szCs w:val="20"/>
        </w:rPr>
        <w:t xml:space="preserve"> for personnel</w:t>
      </w:r>
      <w:r w:rsidR="00F4222F">
        <w:rPr>
          <w:i/>
          <w:sz w:val="20"/>
          <w:szCs w:val="20"/>
        </w:rPr>
        <w:t xml:space="preserve"> (</w:t>
      </w:r>
      <w:r w:rsidR="000A1014">
        <w:rPr>
          <w:i/>
          <w:sz w:val="20"/>
          <w:szCs w:val="20"/>
        </w:rPr>
        <w:t xml:space="preserve">gross </w:t>
      </w:r>
      <w:r w:rsidR="00F4222F">
        <w:rPr>
          <w:i/>
          <w:sz w:val="20"/>
          <w:szCs w:val="20"/>
        </w:rPr>
        <w:t>salaries</w:t>
      </w:r>
      <w:r w:rsidR="000A1014">
        <w:rPr>
          <w:i/>
          <w:sz w:val="20"/>
          <w:szCs w:val="20"/>
        </w:rPr>
        <w:t xml:space="preserve">, social </w:t>
      </w:r>
      <w:r w:rsidR="008C7329">
        <w:rPr>
          <w:i/>
          <w:sz w:val="20"/>
          <w:szCs w:val="20"/>
        </w:rPr>
        <w:t>contributions</w:t>
      </w:r>
      <w:r w:rsidR="000A1014">
        <w:rPr>
          <w:i/>
          <w:sz w:val="20"/>
          <w:szCs w:val="20"/>
        </w:rPr>
        <w:t>,</w:t>
      </w:r>
      <w:r w:rsidR="00F4222F">
        <w:rPr>
          <w:i/>
          <w:sz w:val="20"/>
          <w:szCs w:val="20"/>
        </w:rPr>
        <w:t xml:space="preserve"> and</w:t>
      </w:r>
      <w:r w:rsidR="000A1014">
        <w:rPr>
          <w:i/>
          <w:sz w:val="20"/>
          <w:szCs w:val="20"/>
        </w:rPr>
        <w:t xml:space="preserve"> </w:t>
      </w:r>
      <w:r w:rsidR="00E61B1D">
        <w:rPr>
          <w:i/>
          <w:sz w:val="20"/>
          <w:szCs w:val="20"/>
        </w:rPr>
        <w:t xml:space="preserve">other </w:t>
      </w:r>
      <w:r w:rsidR="00F4222F">
        <w:rPr>
          <w:i/>
          <w:sz w:val="20"/>
          <w:szCs w:val="20"/>
        </w:rPr>
        <w:t xml:space="preserve">related </w:t>
      </w:r>
      <w:r w:rsidR="000F0FBE">
        <w:rPr>
          <w:i/>
          <w:sz w:val="20"/>
          <w:szCs w:val="20"/>
        </w:rPr>
        <w:t xml:space="preserve">staff </w:t>
      </w:r>
      <w:r w:rsidR="00F4222F">
        <w:rPr>
          <w:i/>
          <w:sz w:val="20"/>
          <w:szCs w:val="20"/>
        </w:rPr>
        <w:t>costs)</w:t>
      </w:r>
      <w:r w:rsidR="002A0049">
        <w:rPr>
          <w:i/>
          <w:sz w:val="20"/>
          <w:szCs w:val="20"/>
        </w:rPr>
        <w:t>.</w:t>
      </w:r>
    </w:p>
    <w:p w14:paraId="7B00B7A0" w14:textId="695B332D" w:rsidR="00C81A34" w:rsidRPr="002A0049" w:rsidRDefault="00C81A34" w:rsidP="00732FB5">
      <w:pPr>
        <w:spacing w:after="0"/>
        <w:rPr>
          <w:i/>
          <w:sz w:val="20"/>
          <w:szCs w:val="20"/>
        </w:rPr>
      </w:pPr>
      <w:r w:rsidRPr="002A0049">
        <w:rPr>
          <w:i/>
          <w:sz w:val="20"/>
          <w:szCs w:val="20"/>
          <w:vertAlign w:val="superscript"/>
        </w:rPr>
        <w:t>**</w:t>
      </w:r>
      <w:r w:rsidRPr="002A0049">
        <w:rPr>
          <w:i/>
          <w:sz w:val="20"/>
          <w:szCs w:val="20"/>
        </w:rPr>
        <w:t xml:space="preserve"> Instrument purchases, replacement and major upgrade. ACTRIS usage factor needs to be accounted for; as an example, instrument costs 100 000EUR and 50% of </w:t>
      </w:r>
      <w:r w:rsidR="00A25FFD">
        <w:rPr>
          <w:i/>
          <w:sz w:val="20"/>
          <w:szCs w:val="20"/>
        </w:rPr>
        <w:t>its usage</w:t>
      </w:r>
      <w:r w:rsidR="003472CE">
        <w:rPr>
          <w:i/>
          <w:sz w:val="20"/>
          <w:szCs w:val="20"/>
        </w:rPr>
        <w:t xml:space="preserve"> will be </w:t>
      </w:r>
      <w:r w:rsidRPr="002A0049">
        <w:rPr>
          <w:i/>
          <w:sz w:val="20"/>
          <w:szCs w:val="20"/>
        </w:rPr>
        <w:t>for ACTRIS purposes, hence for the above table the equip</w:t>
      </w:r>
      <w:r w:rsidR="002A0049">
        <w:rPr>
          <w:i/>
          <w:sz w:val="20"/>
          <w:szCs w:val="20"/>
        </w:rPr>
        <w:t>ment cost is 50 000€</w:t>
      </w:r>
      <w:r w:rsidRPr="002A0049">
        <w:rPr>
          <w:i/>
          <w:sz w:val="20"/>
          <w:szCs w:val="20"/>
        </w:rPr>
        <w:t>.</w:t>
      </w:r>
    </w:p>
    <w:p w14:paraId="30DDB159" w14:textId="27653B2F" w:rsidR="00CC5881" w:rsidRDefault="00C81A34" w:rsidP="005956D5">
      <w:pPr>
        <w:spacing w:after="0"/>
        <w:rPr>
          <w:i/>
          <w:sz w:val="20"/>
          <w:szCs w:val="20"/>
        </w:rPr>
      </w:pPr>
      <w:r w:rsidRPr="002A0049">
        <w:rPr>
          <w:i/>
          <w:sz w:val="20"/>
          <w:szCs w:val="20"/>
          <w:vertAlign w:val="superscript"/>
        </w:rPr>
        <w:t>***</w:t>
      </w:r>
      <w:r w:rsidR="002A0049">
        <w:rPr>
          <w:i/>
          <w:sz w:val="20"/>
          <w:szCs w:val="20"/>
        </w:rPr>
        <w:t xml:space="preserve"> Includes b</w:t>
      </w:r>
      <w:r w:rsidRPr="002A0049">
        <w:rPr>
          <w:i/>
          <w:sz w:val="20"/>
          <w:szCs w:val="20"/>
        </w:rPr>
        <w:t>uilding and construction costs (e.g. space rental and building maintenance), consumables, travel of personnel, external services (</w:t>
      </w:r>
      <w:r w:rsidRPr="002A0049">
        <w:rPr>
          <w:rFonts w:ascii="Calibri" w:eastAsia="Times New Roman" w:hAnsi="Calibri" w:cs="Times New Roman"/>
          <w:i/>
          <w:color w:val="000000"/>
          <w:spacing w:val="0"/>
          <w:sz w:val="20"/>
          <w:szCs w:val="20"/>
          <w:lang w:val="en-US"/>
        </w:rPr>
        <w:t>bookkeeping/accounting services, IT services, legal services, etc.</w:t>
      </w:r>
      <w:r w:rsidRPr="002A0049">
        <w:rPr>
          <w:i/>
          <w:sz w:val="20"/>
          <w:szCs w:val="20"/>
        </w:rPr>
        <w:t>), utilities (e.g. water, gas, electricity), and other costs (meeting arrangements, needed office/laboratory supplies etc.)</w:t>
      </w:r>
    </w:p>
    <w:p w14:paraId="4E437D9C" w14:textId="77777777" w:rsidR="00CD7822" w:rsidRDefault="00CD7822" w:rsidP="005956D5">
      <w:pPr>
        <w:spacing w:after="0"/>
        <w:rPr>
          <w:i/>
          <w:sz w:val="20"/>
          <w:szCs w:val="20"/>
        </w:rPr>
      </w:pPr>
    </w:p>
    <w:p w14:paraId="639B6E32" w14:textId="77777777" w:rsidR="00CD7822" w:rsidRPr="00CE40FE" w:rsidRDefault="00CD7822" w:rsidP="005956D5">
      <w:pPr>
        <w:spacing w:after="0"/>
        <w:rPr>
          <w:i/>
          <w:sz w:val="20"/>
          <w:szCs w:val="20"/>
        </w:rPr>
      </w:pPr>
    </w:p>
    <w:p w14:paraId="4D075CFC" w14:textId="77777777" w:rsidR="00A80161" w:rsidRDefault="00A80161">
      <w:pPr>
        <w:rPr>
          <w:rFonts w:asciiTheme="majorHAnsi" w:hAnsiTheme="majorHAnsi"/>
          <w:b/>
          <w:color w:val="0070C0"/>
          <w:sz w:val="24"/>
          <w:szCs w:val="24"/>
        </w:rPr>
      </w:pPr>
      <w:r>
        <w:br w:type="page"/>
      </w:r>
    </w:p>
    <w:p w14:paraId="501819C5" w14:textId="5D48CDAD" w:rsidR="00C81A34" w:rsidRDefault="006E0EBA" w:rsidP="00A80161">
      <w:pPr>
        <w:pStyle w:val="Heading2"/>
      </w:pPr>
      <w:bookmarkStart w:id="28" w:name="_Toc153961286"/>
      <w:r>
        <w:lastRenderedPageBreak/>
        <w:t>F</w:t>
      </w:r>
      <w:r w:rsidR="00C81A34">
        <w:t>inancial resou</w:t>
      </w:r>
      <w:r w:rsidR="00940EBC">
        <w:t xml:space="preserve">rces to be committed for the </w:t>
      </w:r>
      <w:r w:rsidR="00CD7822">
        <w:t>Unit</w:t>
      </w:r>
      <w:bookmarkEnd w:id="28"/>
    </w:p>
    <w:p w14:paraId="464A3B52" w14:textId="362B5EFA" w:rsidR="00940EBC" w:rsidRPr="001E4EFD" w:rsidRDefault="00940EBC" w:rsidP="00C84BBE">
      <w:r w:rsidRPr="00940EBC">
        <w:t xml:space="preserve">During </w:t>
      </w:r>
      <w:r w:rsidR="007B3D95">
        <w:t>i</w:t>
      </w:r>
      <w:r w:rsidR="00204DFB">
        <w:t>mplementation phase</w:t>
      </w:r>
      <w:r w:rsidR="00CD7822">
        <w:t xml:space="preserve"> of the Unit</w:t>
      </w:r>
      <w:r w:rsidR="00204DFB">
        <w:t xml:space="preserve"> (2020-2024), </w:t>
      </w:r>
      <w:r w:rsidR="00204DFB" w:rsidRPr="007B3D95">
        <w:t>the</w:t>
      </w:r>
      <w:r w:rsidRPr="007B3D95">
        <w:t xml:space="preserve"> </w:t>
      </w:r>
      <w:r w:rsidR="00204DFB" w:rsidRPr="007B3D95">
        <w:t>s</w:t>
      </w:r>
      <w:r w:rsidRPr="007B3D95">
        <w:t>um of secured funds and unsecured funds should equal the total implementation costs.</w:t>
      </w:r>
      <w:r w:rsidRPr="00940EBC">
        <w:t xml:space="preserve"> </w:t>
      </w:r>
      <w:r w:rsidR="00204DFB">
        <w:t xml:space="preserve">Here, secured funds refer to funding which is already confirmed </w:t>
      </w:r>
      <w:r w:rsidR="00311CB7">
        <w:t xml:space="preserve">by </w:t>
      </w:r>
      <w:r w:rsidR="00204DFB" w:rsidRPr="001E4EFD">
        <w:t xml:space="preserve">contracts and / or agreed </w:t>
      </w:r>
      <w:r w:rsidR="00311CB7" w:rsidRPr="001E4EFD">
        <w:t xml:space="preserve">by </w:t>
      </w:r>
      <w:r w:rsidR="00204DFB" w:rsidRPr="001E4EFD">
        <w:t>the RPOs (Research Performing Organizations)</w:t>
      </w:r>
      <w:r w:rsidR="00311CB7" w:rsidRPr="001E4EFD">
        <w:t>,</w:t>
      </w:r>
      <w:r w:rsidR="00204DFB" w:rsidRPr="001E4EFD">
        <w:t xml:space="preserve"> e.g.</w:t>
      </w:r>
      <w:r w:rsidR="00311CB7" w:rsidRPr="001E4EFD">
        <w:t>,</w:t>
      </w:r>
      <w:r w:rsidR="00204DFB" w:rsidRPr="001E4EFD">
        <w:t xml:space="preserve"> in terms of in</w:t>
      </w:r>
      <w:r w:rsidR="001E4EFD">
        <w:t>-</w:t>
      </w:r>
      <w:r w:rsidR="00204DFB" w:rsidRPr="001E4EFD">
        <w:t>kind contribution (personnel)</w:t>
      </w:r>
      <w:r w:rsidR="00324D7A" w:rsidRPr="001E4EFD">
        <w:t>.</w:t>
      </w:r>
      <w:r w:rsidR="00B131D5" w:rsidRPr="001E4EFD">
        <w:t xml:space="preserve"> The cost numbers here should match with the numbers provided in the table of section 10.</w:t>
      </w:r>
    </w:p>
    <w:tbl>
      <w:tblPr>
        <w:tblStyle w:val="TableGrid"/>
        <w:tblW w:w="5000" w:type="pct"/>
        <w:tblLook w:val="04A0" w:firstRow="1" w:lastRow="0" w:firstColumn="1" w:lastColumn="0" w:noHBand="0" w:noVBand="1"/>
      </w:tblPr>
      <w:tblGrid>
        <w:gridCol w:w="2455"/>
        <w:gridCol w:w="1607"/>
        <w:gridCol w:w="1637"/>
        <w:gridCol w:w="1774"/>
        <w:gridCol w:w="2013"/>
      </w:tblGrid>
      <w:tr w:rsidR="00B131D5" w:rsidRPr="002E5DC1" w14:paraId="0F91178B" w14:textId="77777777" w:rsidTr="00B131D5">
        <w:trPr>
          <w:trHeight w:val="509"/>
        </w:trPr>
        <w:tc>
          <w:tcPr>
            <w:tcW w:w="1294" w:type="pct"/>
            <w:tcBorders>
              <w:top w:val="single" w:sz="4" w:space="0" w:color="auto"/>
              <w:left w:val="single" w:sz="4" w:space="0" w:color="auto"/>
              <w:bottom w:val="single" w:sz="4" w:space="0" w:color="auto"/>
              <w:right w:val="single" w:sz="4" w:space="0" w:color="auto"/>
            </w:tcBorders>
          </w:tcPr>
          <w:p w14:paraId="4356DD26" w14:textId="77777777" w:rsidR="00B131D5" w:rsidRPr="00477154" w:rsidRDefault="00B131D5" w:rsidP="00CE40FE">
            <w:pPr>
              <w:pStyle w:val="ListParagraph"/>
              <w:spacing w:after="160"/>
              <w:ind w:left="0"/>
              <w:jc w:val="left"/>
              <w:rPr>
                <w:lang w:val="en-US"/>
              </w:rPr>
            </w:pPr>
          </w:p>
        </w:tc>
        <w:tc>
          <w:tcPr>
            <w:tcW w:w="3706" w:type="pct"/>
            <w:gridSpan w:val="4"/>
            <w:tcBorders>
              <w:top w:val="single" w:sz="4" w:space="0" w:color="auto"/>
              <w:left w:val="single" w:sz="4" w:space="0" w:color="auto"/>
              <w:bottom w:val="single" w:sz="4" w:space="0" w:color="auto"/>
              <w:right w:val="single" w:sz="4" w:space="0" w:color="auto"/>
            </w:tcBorders>
          </w:tcPr>
          <w:p w14:paraId="178CCC94" w14:textId="35B2F3E6" w:rsidR="00B131D5" w:rsidRPr="002E5DC1" w:rsidRDefault="00B131D5" w:rsidP="00324D7A">
            <w:pPr>
              <w:pStyle w:val="ListParagraph"/>
              <w:spacing w:after="160"/>
              <w:ind w:left="0"/>
              <w:jc w:val="center"/>
              <w:rPr>
                <w:lang w:val="fi-FI"/>
              </w:rPr>
            </w:pPr>
            <w:r>
              <w:rPr>
                <w:lang w:val="fi-FI"/>
              </w:rPr>
              <w:t>Funding</w:t>
            </w:r>
          </w:p>
        </w:tc>
      </w:tr>
      <w:tr w:rsidR="00B131D5" w:rsidRPr="002E5DC1" w14:paraId="0B185B6E" w14:textId="77777777" w:rsidTr="006E0EBA">
        <w:trPr>
          <w:trHeight w:val="509"/>
        </w:trPr>
        <w:tc>
          <w:tcPr>
            <w:tcW w:w="1294" w:type="pct"/>
            <w:tcBorders>
              <w:top w:val="single" w:sz="4" w:space="0" w:color="auto"/>
              <w:left w:val="single" w:sz="4" w:space="0" w:color="auto"/>
              <w:bottom w:val="single" w:sz="4" w:space="0" w:color="auto"/>
              <w:right w:val="single" w:sz="4" w:space="0" w:color="auto"/>
            </w:tcBorders>
            <w:hideMark/>
          </w:tcPr>
          <w:p w14:paraId="79AACB22" w14:textId="6069D1DF" w:rsidR="00B131D5" w:rsidRPr="002E5DC1" w:rsidRDefault="00B131D5" w:rsidP="007B6BF6">
            <w:pPr>
              <w:pStyle w:val="ListParagraph"/>
              <w:spacing w:after="160" w:line="276" w:lineRule="auto"/>
              <w:ind w:left="0"/>
              <w:jc w:val="left"/>
              <w:rPr>
                <w:lang w:val="fi-FI"/>
              </w:rPr>
            </w:pPr>
            <w:r>
              <w:rPr>
                <w:lang w:val="fi-FI"/>
              </w:rPr>
              <w:t>Cost type</w:t>
            </w:r>
          </w:p>
        </w:tc>
        <w:tc>
          <w:tcPr>
            <w:tcW w:w="847"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83FD888" w14:textId="334BA577" w:rsidR="00B131D5" w:rsidRPr="002E5DC1" w:rsidRDefault="00B131D5" w:rsidP="007B6BF6">
            <w:pPr>
              <w:pStyle w:val="ListParagraph"/>
              <w:spacing w:after="160" w:line="276" w:lineRule="auto"/>
              <w:ind w:left="0"/>
              <w:jc w:val="left"/>
              <w:rPr>
                <w:lang w:val="fi-FI"/>
              </w:rPr>
            </w:pPr>
            <w:r>
              <w:rPr>
                <w:lang w:val="fi-FI"/>
              </w:rPr>
              <w:t>Cost , €</w:t>
            </w:r>
          </w:p>
        </w:tc>
        <w:tc>
          <w:tcPr>
            <w:tcW w:w="863" w:type="pct"/>
            <w:tcBorders>
              <w:top w:val="single" w:sz="4" w:space="0" w:color="auto"/>
              <w:left w:val="single" w:sz="4" w:space="0" w:color="auto"/>
              <w:bottom w:val="single" w:sz="4" w:space="0" w:color="auto"/>
              <w:right w:val="single" w:sz="4" w:space="0" w:color="auto"/>
            </w:tcBorders>
            <w:hideMark/>
          </w:tcPr>
          <w:p w14:paraId="449E01F2" w14:textId="49471113" w:rsidR="00B131D5" w:rsidRPr="002E5DC1" w:rsidRDefault="00B131D5" w:rsidP="007B6BF6">
            <w:pPr>
              <w:pStyle w:val="ListParagraph"/>
              <w:spacing w:after="160" w:line="276" w:lineRule="auto"/>
              <w:ind w:left="0"/>
              <w:jc w:val="left"/>
              <w:rPr>
                <w:lang w:val="fi-FI"/>
              </w:rPr>
            </w:pPr>
            <w:r>
              <w:rPr>
                <w:lang w:val="fi-FI"/>
              </w:rPr>
              <w:t>From host RPO(s)</w:t>
            </w:r>
          </w:p>
        </w:tc>
        <w:tc>
          <w:tcPr>
            <w:tcW w:w="935" w:type="pct"/>
            <w:tcBorders>
              <w:top w:val="single" w:sz="4" w:space="0" w:color="auto"/>
              <w:left w:val="single" w:sz="4" w:space="0" w:color="auto"/>
              <w:bottom w:val="single" w:sz="4" w:space="0" w:color="auto"/>
              <w:right w:val="single" w:sz="4" w:space="0" w:color="auto"/>
            </w:tcBorders>
          </w:tcPr>
          <w:p w14:paraId="4DF5B25B" w14:textId="36C85815" w:rsidR="00B131D5" w:rsidRPr="00B131D5" w:rsidRDefault="00B131D5" w:rsidP="007B6BF6">
            <w:pPr>
              <w:pStyle w:val="ListParagraph"/>
              <w:spacing w:after="160"/>
              <w:ind w:left="0"/>
              <w:jc w:val="left"/>
              <w:rPr>
                <w:lang w:val="en-US"/>
              </w:rPr>
            </w:pPr>
            <w:r w:rsidRPr="00B131D5">
              <w:rPr>
                <w:lang w:val="en-US"/>
              </w:rPr>
              <w:t>Expected from ACTRIS ERIC (30% o</w:t>
            </w:r>
            <w:r>
              <w:rPr>
                <w:lang w:val="en-US"/>
              </w:rPr>
              <w:t xml:space="preserve">f operation </w:t>
            </w:r>
            <w:proofErr w:type="gramStart"/>
            <w:r>
              <w:rPr>
                <w:lang w:val="en-US"/>
              </w:rPr>
              <w:t>costs)</w:t>
            </w:r>
            <w:r w:rsidR="009821F4">
              <w:rPr>
                <w:lang w:val="en-US"/>
              </w:rPr>
              <w:t>*</w:t>
            </w:r>
            <w:proofErr w:type="gramEnd"/>
          </w:p>
        </w:tc>
        <w:tc>
          <w:tcPr>
            <w:tcW w:w="1061" w:type="pct"/>
            <w:tcBorders>
              <w:top w:val="single" w:sz="4" w:space="0" w:color="auto"/>
              <w:left w:val="single" w:sz="4" w:space="0" w:color="auto"/>
              <w:bottom w:val="single" w:sz="4" w:space="0" w:color="auto"/>
              <w:right w:val="single" w:sz="4" w:space="0" w:color="auto"/>
            </w:tcBorders>
            <w:hideMark/>
          </w:tcPr>
          <w:p w14:paraId="7CBD7402" w14:textId="3CE7ACDB" w:rsidR="00B131D5" w:rsidRPr="002E5DC1" w:rsidRDefault="00B131D5" w:rsidP="007B6BF6">
            <w:pPr>
              <w:pStyle w:val="ListParagraph"/>
              <w:spacing w:after="160" w:line="276" w:lineRule="auto"/>
              <w:ind w:left="0"/>
              <w:jc w:val="left"/>
              <w:rPr>
                <w:lang w:val="fi-FI"/>
              </w:rPr>
            </w:pPr>
            <w:r>
              <w:rPr>
                <w:lang w:val="fi-FI"/>
              </w:rPr>
              <w:t>Other funding sources</w:t>
            </w:r>
          </w:p>
        </w:tc>
      </w:tr>
      <w:tr w:rsidR="00B131D5" w:rsidRPr="002E5DC1" w14:paraId="745A033B" w14:textId="77777777" w:rsidTr="006E0EBA">
        <w:trPr>
          <w:trHeight w:val="309"/>
        </w:trPr>
        <w:tc>
          <w:tcPr>
            <w:tcW w:w="1294" w:type="pct"/>
            <w:tcBorders>
              <w:top w:val="single" w:sz="4" w:space="0" w:color="auto"/>
              <w:left w:val="single" w:sz="4" w:space="0" w:color="auto"/>
              <w:bottom w:val="single" w:sz="4" w:space="0" w:color="auto"/>
              <w:right w:val="single" w:sz="4" w:space="0" w:color="auto"/>
            </w:tcBorders>
            <w:hideMark/>
          </w:tcPr>
          <w:p w14:paraId="40783140" w14:textId="78E90A06" w:rsidR="00B131D5" w:rsidRPr="00B131D5" w:rsidRDefault="00B131D5" w:rsidP="007B6BF6">
            <w:pPr>
              <w:pStyle w:val="ListParagraph"/>
              <w:spacing w:after="160" w:line="276" w:lineRule="auto"/>
              <w:ind w:left="0"/>
              <w:jc w:val="left"/>
              <w:rPr>
                <w:iCs/>
                <w:lang w:val="fi-FI"/>
              </w:rPr>
            </w:pPr>
            <w:r w:rsidRPr="00B131D5">
              <w:rPr>
                <w:iCs/>
                <w:lang w:val="fi-FI"/>
              </w:rPr>
              <w:t>Implementation</w:t>
            </w:r>
            <w:r w:rsidR="000368DE">
              <w:rPr>
                <w:iCs/>
                <w:lang w:val="fi-FI"/>
              </w:rPr>
              <w:t xml:space="preserve"> in 2024-2027</w:t>
            </w:r>
            <w:r w:rsidRPr="00B131D5">
              <w:rPr>
                <w:iCs/>
                <w:lang w:val="fi-FI"/>
              </w:rPr>
              <w:t xml:space="preserve"> (total), €</w:t>
            </w:r>
          </w:p>
        </w:tc>
        <w:tc>
          <w:tcPr>
            <w:tcW w:w="84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06371F" w14:textId="77777777" w:rsidR="00B131D5" w:rsidRPr="002E5DC1" w:rsidRDefault="00B131D5" w:rsidP="007B6BF6">
            <w:pPr>
              <w:pStyle w:val="ListParagraph"/>
              <w:spacing w:after="160" w:line="276" w:lineRule="auto"/>
              <w:ind w:left="0"/>
              <w:jc w:val="left"/>
              <w:rPr>
                <w:lang w:val="fi-FI"/>
              </w:rPr>
            </w:pPr>
          </w:p>
        </w:tc>
        <w:tc>
          <w:tcPr>
            <w:tcW w:w="863" w:type="pct"/>
            <w:tcBorders>
              <w:top w:val="single" w:sz="4" w:space="0" w:color="auto"/>
              <w:left w:val="single" w:sz="4" w:space="0" w:color="auto"/>
              <w:bottom w:val="single" w:sz="4" w:space="0" w:color="auto"/>
              <w:right w:val="single" w:sz="4" w:space="0" w:color="auto"/>
            </w:tcBorders>
          </w:tcPr>
          <w:p w14:paraId="7B26D019" w14:textId="77777777" w:rsidR="00B131D5" w:rsidRPr="002E5DC1" w:rsidRDefault="00B131D5" w:rsidP="007B6BF6">
            <w:pPr>
              <w:pStyle w:val="ListParagraph"/>
              <w:spacing w:after="160" w:line="276" w:lineRule="auto"/>
              <w:ind w:left="0"/>
              <w:jc w:val="left"/>
              <w:rPr>
                <w:lang w:val="fi-FI"/>
              </w:rPr>
            </w:pPr>
          </w:p>
        </w:tc>
        <w:tc>
          <w:tcPr>
            <w:tcW w:w="935" w:type="pct"/>
            <w:tcBorders>
              <w:top w:val="single" w:sz="4" w:space="0" w:color="auto"/>
              <w:left w:val="single" w:sz="4" w:space="0" w:color="auto"/>
              <w:bottom w:val="single" w:sz="4" w:space="0" w:color="auto"/>
              <w:right w:val="single" w:sz="4" w:space="0" w:color="auto"/>
            </w:tcBorders>
          </w:tcPr>
          <w:p w14:paraId="48DCCA7F" w14:textId="11D0E8C9" w:rsidR="00B131D5" w:rsidRPr="002E5DC1" w:rsidRDefault="005E0796" w:rsidP="007B6BF6">
            <w:pPr>
              <w:pStyle w:val="ListParagraph"/>
              <w:spacing w:after="160"/>
              <w:ind w:left="0"/>
              <w:jc w:val="left"/>
              <w:rPr>
                <w:lang w:val="fi-FI"/>
              </w:rPr>
            </w:pPr>
            <w:r>
              <w:rPr>
                <w:lang w:val="fi-FI"/>
              </w:rPr>
              <w:t>n.a.</w:t>
            </w:r>
          </w:p>
        </w:tc>
        <w:tc>
          <w:tcPr>
            <w:tcW w:w="1061" w:type="pct"/>
            <w:tcBorders>
              <w:top w:val="single" w:sz="4" w:space="0" w:color="auto"/>
              <w:left w:val="single" w:sz="4" w:space="0" w:color="auto"/>
              <w:bottom w:val="single" w:sz="4" w:space="0" w:color="auto"/>
              <w:right w:val="single" w:sz="4" w:space="0" w:color="auto"/>
            </w:tcBorders>
          </w:tcPr>
          <w:p w14:paraId="1B0A4732" w14:textId="65C81BBB" w:rsidR="00B131D5" w:rsidRPr="002E5DC1" w:rsidRDefault="00B131D5" w:rsidP="007B6BF6">
            <w:pPr>
              <w:pStyle w:val="ListParagraph"/>
              <w:spacing w:after="160" w:line="276" w:lineRule="auto"/>
              <w:ind w:left="0"/>
              <w:jc w:val="left"/>
              <w:rPr>
                <w:lang w:val="fi-FI"/>
              </w:rPr>
            </w:pPr>
          </w:p>
        </w:tc>
      </w:tr>
      <w:tr w:rsidR="00B131D5" w:rsidRPr="002E5DC1" w14:paraId="737C9076" w14:textId="77777777" w:rsidTr="006E0EBA">
        <w:trPr>
          <w:trHeight w:val="309"/>
        </w:trPr>
        <w:tc>
          <w:tcPr>
            <w:tcW w:w="1294" w:type="pct"/>
            <w:tcBorders>
              <w:top w:val="single" w:sz="4" w:space="0" w:color="auto"/>
              <w:left w:val="single" w:sz="4" w:space="0" w:color="auto"/>
              <w:bottom w:val="single" w:sz="4" w:space="0" w:color="auto"/>
              <w:right w:val="single" w:sz="4" w:space="0" w:color="auto"/>
            </w:tcBorders>
            <w:hideMark/>
          </w:tcPr>
          <w:p w14:paraId="3C3AE5DF" w14:textId="769AF377" w:rsidR="00B131D5" w:rsidRPr="00B131D5" w:rsidRDefault="00B131D5" w:rsidP="007B6BF6">
            <w:pPr>
              <w:pStyle w:val="ListParagraph"/>
              <w:spacing w:after="160" w:line="276" w:lineRule="auto"/>
              <w:ind w:left="0"/>
              <w:jc w:val="left"/>
              <w:rPr>
                <w:iCs/>
                <w:lang w:val="fi-FI"/>
              </w:rPr>
            </w:pPr>
            <w:r w:rsidRPr="00B131D5">
              <w:rPr>
                <w:iCs/>
                <w:lang w:val="fi-FI"/>
              </w:rPr>
              <w:t>Operation</w:t>
            </w:r>
            <w:r w:rsidR="000368DE">
              <w:rPr>
                <w:iCs/>
                <w:lang w:val="fi-FI"/>
              </w:rPr>
              <w:t>al activities</w:t>
            </w:r>
            <w:r w:rsidRPr="00B131D5">
              <w:rPr>
                <w:iCs/>
                <w:lang w:val="fi-FI"/>
              </w:rPr>
              <w:t xml:space="preserve"> </w:t>
            </w:r>
            <w:r w:rsidR="000368DE">
              <w:rPr>
                <w:iCs/>
                <w:lang w:val="fi-FI"/>
              </w:rPr>
              <w:t xml:space="preserve">in 2024-2027 </w:t>
            </w:r>
            <w:r w:rsidRPr="00B131D5">
              <w:rPr>
                <w:iCs/>
                <w:lang w:val="fi-FI"/>
              </w:rPr>
              <w:t>(total)</w:t>
            </w:r>
          </w:p>
        </w:tc>
        <w:tc>
          <w:tcPr>
            <w:tcW w:w="84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91642B" w14:textId="77777777" w:rsidR="00B131D5" w:rsidRPr="002E5DC1" w:rsidRDefault="00B131D5" w:rsidP="007B6BF6">
            <w:pPr>
              <w:pStyle w:val="ListParagraph"/>
              <w:spacing w:after="160" w:line="276" w:lineRule="auto"/>
              <w:ind w:left="0"/>
              <w:jc w:val="left"/>
              <w:rPr>
                <w:lang w:val="fi-FI"/>
              </w:rPr>
            </w:pPr>
          </w:p>
        </w:tc>
        <w:tc>
          <w:tcPr>
            <w:tcW w:w="863" w:type="pct"/>
            <w:tcBorders>
              <w:top w:val="single" w:sz="4" w:space="0" w:color="auto"/>
              <w:left w:val="single" w:sz="4" w:space="0" w:color="auto"/>
              <w:bottom w:val="single" w:sz="4" w:space="0" w:color="auto"/>
              <w:right w:val="single" w:sz="4" w:space="0" w:color="auto"/>
            </w:tcBorders>
          </w:tcPr>
          <w:p w14:paraId="3CC868D8" w14:textId="77777777" w:rsidR="00B131D5" w:rsidRPr="002E5DC1" w:rsidRDefault="00B131D5" w:rsidP="007B6BF6">
            <w:pPr>
              <w:pStyle w:val="ListParagraph"/>
              <w:spacing w:after="160" w:line="276" w:lineRule="auto"/>
              <w:ind w:left="0"/>
              <w:jc w:val="left"/>
              <w:rPr>
                <w:lang w:val="fi-FI"/>
              </w:rPr>
            </w:pPr>
          </w:p>
        </w:tc>
        <w:tc>
          <w:tcPr>
            <w:tcW w:w="935" w:type="pct"/>
            <w:tcBorders>
              <w:top w:val="single" w:sz="4" w:space="0" w:color="auto"/>
              <w:left w:val="single" w:sz="4" w:space="0" w:color="auto"/>
              <w:bottom w:val="single" w:sz="4" w:space="0" w:color="auto"/>
              <w:right w:val="single" w:sz="4" w:space="0" w:color="auto"/>
            </w:tcBorders>
          </w:tcPr>
          <w:p w14:paraId="1DA0FFE2" w14:textId="77777777" w:rsidR="00B131D5" w:rsidRPr="002E5DC1" w:rsidRDefault="00B131D5" w:rsidP="007B6BF6">
            <w:pPr>
              <w:pStyle w:val="ListParagraph"/>
              <w:spacing w:after="160"/>
              <w:ind w:left="0"/>
              <w:jc w:val="left"/>
              <w:rPr>
                <w:lang w:val="fi-FI"/>
              </w:rPr>
            </w:pPr>
          </w:p>
        </w:tc>
        <w:tc>
          <w:tcPr>
            <w:tcW w:w="1061" w:type="pct"/>
            <w:tcBorders>
              <w:top w:val="single" w:sz="4" w:space="0" w:color="auto"/>
              <w:left w:val="single" w:sz="4" w:space="0" w:color="auto"/>
              <w:bottom w:val="single" w:sz="4" w:space="0" w:color="auto"/>
              <w:right w:val="single" w:sz="4" w:space="0" w:color="auto"/>
            </w:tcBorders>
          </w:tcPr>
          <w:p w14:paraId="6F6AE914" w14:textId="595143C0" w:rsidR="00B131D5" w:rsidRPr="002E5DC1" w:rsidRDefault="00B131D5" w:rsidP="007B6BF6">
            <w:pPr>
              <w:pStyle w:val="ListParagraph"/>
              <w:spacing w:after="160" w:line="276" w:lineRule="auto"/>
              <w:ind w:left="0"/>
              <w:jc w:val="left"/>
              <w:rPr>
                <w:lang w:val="fi-FI"/>
              </w:rPr>
            </w:pPr>
          </w:p>
        </w:tc>
      </w:tr>
      <w:tr w:rsidR="000368DE" w:rsidRPr="002E5DC1" w14:paraId="38F3B32E" w14:textId="77777777" w:rsidTr="006E0EBA">
        <w:trPr>
          <w:trHeight w:val="309"/>
        </w:trPr>
        <w:tc>
          <w:tcPr>
            <w:tcW w:w="1294" w:type="pct"/>
            <w:tcBorders>
              <w:top w:val="single" w:sz="4" w:space="0" w:color="auto"/>
              <w:left w:val="single" w:sz="4" w:space="0" w:color="auto"/>
              <w:bottom w:val="single" w:sz="4" w:space="0" w:color="auto"/>
              <w:right w:val="single" w:sz="4" w:space="0" w:color="auto"/>
            </w:tcBorders>
          </w:tcPr>
          <w:p w14:paraId="6DB498DB" w14:textId="5949C525" w:rsidR="000368DE" w:rsidRPr="00B131D5" w:rsidRDefault="000368DE" w:rsidP="007B6BF6">
            <w:pPr>
              <w:pStyle w:val="ListParagraph"/>
              <w:spacing w:after="160"/>
              <w:ind w:left="0"/>
              <w:jc w:val="left"/>
              <w:rPr>
                <w:iCs/>
                <w:lang w:val="fi-FI"/>
              </w:rPr>
            </w:pPr>
            <w:r w:rsidRPr="00B131D5">
              <w:rPr>
                <w:iCs/>
                <w:lang w:val="fi-FI"/>
              </w:rPr>
              <w:t>Operation</w:t>
            </w:r>
            <w:r>
              <w:rPr>
                <w:iCs/>
                <w:lang w:val="fi-FI"/>
              </w:rPr>
              <w:t>al activities</w:t>
            </w:r>
            <w:r w:rsidRPr="00B131D5">
              <w:rPr>
                <w:iCs/>
                <w:lang w:val="fi-FI"/>
              </w:rPr>
              <w:t xml:space="preserve"> </w:t>
            </w:r>
            <w:r>
              <w:rPr>
                <w:iCs/>
                <w:lang w:val="fi-FI"/>
              </w:rPr>
              <w:t xml:space="preserve">in 2028-2032 </w:t>
            </w:r>
            <w:r w:rsidRPr="00B131D5">
              <w:rPr>
                <w:iCs/>
                <w:lang w:val="fi-FI"/>
              </w:rPr>
              <w:t>(</w:t>
            </w:r>
            <w:r>
              <w:rPr>
                <w:iCs/>
                <w:lang w:val="fi-FI"/>
              </w:rPr>
              <w:t>annual</w:t>
            </w:r>
            <w:r w:rsidRPr="00B131D5">
              <w:rPr>
                <w:iCs/>
                <w:lang w:val="fi-FI"/>
              </w:rPr>
              <w:t>)</w:t>
            </w:r>
          </w:p>
        </w:tc>
        <w:tc>
          <w:tcPr>
            <w:tcW w:w="84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58FE72" w14:textId="77777777" w:rsidR="000368DE" w:rsidRPr="002E5DC1" w:rsidRDefault="000368DE" w:rsidP="007B6BF6">
            <w:pPr>
              <w:pStyle w:val="ListParagraph"/>
              <w:spacing w:after="160"/>
              <w:ind w:left="0"/>
              <w:jc w:val="left"/>
              <w:rPr>
                <w:lang w:val="fi-FI"/>
              </w:rPr>
            </w:pPr>
          </w:p>
        </w:tc>
        <w:tc>
          <w:tcPr>
            <w:tcW w:w="863" w:type="pct"/>
            <w:tcBorders>
              <w:top w:val="single" w:sz="4" w:space="0" w:color="auto"/>
              <w:left w:val="single" w:sz="4" w:space="0" w:color="auto"/>
              <w:bottom w:val="single" w:sz="4" w:space="0" w:color="auto"/>
              <w:right w:val="single" w:sz="4" w:space="0" w:color="auto"/>
            </w:tcBorders>
          </w:tcPr>
          <w:p w14:paraId="2526430B" w14:textId="77777777" w:rsidR="000368DE" w:rsidRPr="002E5DC1" w:rsidRDefault="000368DE" w:rsidP="007B6BF6">
            <w:pPr>
              <w:pStyle w:val="ListParagraph"/>
              <w:spacing w:after="160"/>
              <w:ind w:left="0"/>
              <w:jc w:val="left"/>
              <w:rPr>
                <w:lang w:val="fi-FI"/>
              </w:rPr>
            </w:pPr>
          </w:p>
        </w:tc>
        <w:tc>
          <w:tcPr>
            <w:tcW w:w="935" w:type="pct"/>
            <w:tcBorders>
              <w:top w:val="single" w:sz="4" w:space="0" w:color="auto"/>
              <w:left w:val="single" w:sz="4" w:space="0" w:color="auto"/>
              <w:bottom w:val="single" w:sz="4" w:space="0" w:color="auto"/>
              <w:right w:val="single" w:sz="4" w:space="0" w:color="auto"/>
            </w:tcBorders>
          </w:tcPr>
          <w:p w14:paraId="47E6B87D" w14:textId="77777777" w:rsidR="000368DE" w:rsidRPr="002E5DC1" w:rsidRDefault="000368DE" w:rsidP="007B6BF6">
            <w:pPr>
              <w:pStyle w:val="ListParagraph"/>
              <w:spacing w:after="160"/>
              <w:ind w:left="0"/>
              <w:jc w:val="left"/>
              <w:rPr>
                <w:lang w:val="fi-FI"/>
              </w:rPr>
            </w:pPr>
          </w:p>
        </w:tc>
        <w:tc>
          <w:tcPr>
            <w:tcW w:w="1061" w:type="pct"/>
            <w:tcBorders>
              <w:top w:val="single" w:sz="4" w:space="0" w:color="auto"/>
              <w:left w:val="single" w:sz="4" w:space="0" w:color="auto"/>
              <w:bottom w:val="single" w:sz="4" w:space="0" w:color="auto"/>
              <w:right w:val="single" w:sz="4" w:space="0" w:color="auto"/>
            </w:tcBorders>
          </w:tcPr>
          <w:p w14:paraId="794075CA" w14:textId="77777777" w:rsidR="000368DE" w:rsidRPr="002E5DC1" w:rsidRDefault="000368DE" w:rsidP="007B6BF6">
            <w:pPr>
              <w:pStyle w:val="ListParagraph"/>
              <w:spacing w:after="160"/>
              <w:ind w:left="0"/>
              <w:jc w:val="left"/>
              <w:rPr>
                <w:lang w:val="fi-FI"/>
              </w:rPr>
            </w:pPr>
          </w:p>
        </w:tc>
      </w:tr>
    </w:tbl>
    <w:p w14:paraId="38B95E70" w14:textId="338586DB" w:rsidR="000368DE" w:rsidRPr="009821F4" w:rsidRDefault="009821F4" w:rsidP="009821F4">
      <w:pPr>
        <w:ind w:left="142"/>
        <w:rPr>
          <w:i/>
          <w:iCs/>
          <w:sz w:val="20"/>
          <w:szCs w:val="20"/>
        </w:rPr>
      </w:pPr>
      <w:r w:rsidRPr="009821F4">
        <w:rPr>
          <w:i/>
          <w:iCs/>
          <w:sz w:val="20"/>
          <w:szCs w:val="20"/>
        </w:rPr>
        <w:t xml:space="preserve">*30% of operating costs can be expected to be covered by ACTRIS ERIC. However, this amount may not exceed the </w:t>
      </w:r>
      <w:r>
        <w:rPr>
          <w:i/>
          <w:iCs/>
          <w:sz w:val="20"/>
          <w:szCs w:val="20"/>
        </w:rPr>
        <w:t>budgeted membership contribution provided in the CIS financial plan.</w:t>
      </w:r>
    </w:p>
    <w:p w14:paraId="61BD62E8" w14:textId="77777777" w:rsidR="009821F4" w:rsidRDefault="009821F4" w:rsidP="00E94872">
      <w:pPr>
        <w:ind w:left="964"/>
      </w:pPr>
    </w:p>
    <w:p w14:paraId="1B91DAD5" w14:textId="77777777" w:rsidR="00A80161" w:rsidRDefault="00204DFB" w:rsidP="00A80161">
      <w:pPr>
        <w:pStyle w:val="Heading2"/>
      </w:pPr>
      <w:bookmarkStart w:id="29" w:name="_Toc153961287"/>
      <w:r>
        <w:t>If needed, a</w:t>
      </w:r>
      <w:r w:rsidR="006D394D" w:rsidRPr="006D394D">
        <w:t xml:space="preserve">dditional information </w:t>
      </w:r>
      <w:r>
        <w:t xml:space="preserve">on the costs / </w:t>
      </w:r>
      <w:r w:rsidR="00075C99">
        <w:t>funds</w:t>
      </w:r>
      <w:r>
        <w:t xml:space="preserve"> can be provided</w:t>
      </w:r>
      <w:r w:rsidR="007B3D95">
        <w:t xml:space="preserve"> briefly</w:t>
      </w:r>
      <w:r>
        <w:t xml:space="preserve"> below</w:t>
      </w:r>
    </w:p>
    <w:p w14:paraId="735C4599" w14:textId="6EA3C38D" w:rsidR="006D394D" w:rsidRPr="006D394D" w:rsidRDefault="00732FB5" w:rsidP="00A80161">
      <w:pPr>
        <w:ind w:firstLine="851"/>
      </w:pPr>
      <w:r>
        <w:t xml:space="preserve"> </w:t>
      </w:r>
      <w:r w:rsidRPr="00A80161">
        <w:t>(max 10 lines)</w:t>
      </w:r>
      <w:r w:rsidR="00204DFB" w:rsidRPr="00A80161">
        <w:t>.</w:t>
      </w:r>
      <w:bookmarkEnd w:id="29"/>
    </w:p>
    <w:tbl>
      <w:tblPr>
        <w:tblStyle w:val="TableGrid"/>
        <w:tblW w:w="0" w:type="auto"/>
        <w:tblInd w:w="-5" w:type="dxa"/>
        <w:tblLook w:val="04A0" w:firstRow="1" w:lastRow="0" w:firstColumn="1" w:lastColumn="0" w:noHBand="0" w:noVBand="1"/>
      </w:tblPr>
      <w:tblGrid>
        <w:gridCol w:w="9491"/>
      </w:tblGrid>
      <w:tr w:rsidR="006D394D" w14:paraId="6B9CC00E" w14:textId="77777777" w:rsidTr="00C84BBE">
        <w:trPr>
          <w:trHeight w:val="3087"/>
        </w:trPr>
        <w:tc>
          <w:tcPr>
            <w:tcW w:w="9491" w:type="dxa"/>
          </w:tcPr>
          <w:p w14:paraId="70615DC6" w14:textId="6F94903B" w:rsidR="00732FB5" w:rsidRDefault="00732FB5" w:rsidP="00732FB5">
            <w:pPr>
              <w:spacing w:after="0" w:line="276" w:lineRule="auto"/>
            </w:pPr>
          </w:p>
          <w:p w14:paraId="4C105EE2" w14:textId="6AA17C24" w:rsidR="00732FB5" w:rsidRDefault="00732FB5" w:rsidP="00732FB5">
            <w:pPr>
              <w:spacing w:after="0" w:line="276" w:lineRule="auto"/>
            </w:pPr>
          </w:p>
          <w:p w14:paraId="5A345C7D" w14:textId="38BDF65F" w:rsidR="00732FB5" w:rsidRDefault="00732FB5" w:rsidP="00732FB5">
            <w:pPr>
              <w:spacing w:after="0" w:line="276" w:lineRule="auto"/>
            </w:pPr>
          </w:p>
          <w:p w14:paraId="258DB447" w14:textId="3D8F2CFF" w:rsidR="00732FB5" w:rsidRDefault="00732FB5" w:rsidP="00732FB5">
            <w:pPr>
              <w:spacing w:after="0" w:line="276" w:lineRule="auto"/>
            </w:pPr>
          </w:p>
          <w:p w14:paraId="4849C935" w14:textId="0A320FA7" w:rsidR="00732FB5" w:rsidRDefault="00732FB5" w:rsidP="00732FB5">
            <w:pPr>
              <w:spacing w:after="0" w:line="276" w:lineRule="auto"/>
            </w:pPr>
          </w:p>
          <w:p w14:paraId="65077EEA" w14:textId="755CF50E" w:rsidR="00732FB5" w:rsidRPr="006D394D" w:rsidRDefault="00732FB5" w:rsidP="00732FB5">
            <w:pPr>
              <w:spacing w:after="0" w:line="276" w:lineRule="auto"/>
            </w:pPr>
          </w:p>
        </w:tc>
      </w:tr>
    </w:tbl>
    <w:p w14:paraId="2C416D21" w14:textId="48A00501" w:rsidR="00732FB5" w:rsidRDefault="00732FB5" w:rsidP="00CE40FE">
      <w:pPr>
        <w:ind w:left="284"/>
        <w:rPr>
          <w:sz w:val="20"/>
          <w:szCs w:val="20"/>
        </w:rPr>
      </w:pPr>
    </w:p>
    <w:p w14:paraId="6636351A" w14:textId="4275BA4D" w:rsidR="006D394D" w:rsidRPr="00F05D30" w:rsidRDefault="00732FB5" w:rsidP="00732FB5">
      <w:pPr>
        <w:rPr>
          <w:sz w:val="20"/>
          <w:szCs w:val="20"/>
        </w:rPr>
      </w:pPr>
      <w:r>
        <w:rPr>
          <w:sz w:val="20"/>
          <w:szCs w:val="20"/>
        </w:rPr>
        <w:br w:type="page"/>
      </w:r>
    </w:p>
    <w:p w14:paraId="518B7BE9" w14:textId="34304DED" w:rsidR="009D1DB5" w:rsidRPr="009D1DB5" w:rsidRDefault="005E0796" w:rsidP="009C1886">
      <w:pPr>
        <w:pStyle w:val="Heading1"/>
      </w:pPr>
      <w:bookmarkStart w:id="30" w:name="_Toc153428822"/>
      <w:bookmarkStart w:id="31" w:name="_Toc153961288"/>
      <w:bookmarkEnd w:id="30"/>
      <w:r>
        <w:lastRenderedPageBreak/>
        <w:t>Statements of readiness from the organization(s) part of the Unit in concern</w:t>
      </w:r>
      <w:bookmarkEnd w:id="31"/>
    </w:p>
    <w:p w14:paraId="7A4C5BFD" w14:textId="76885318" w:rsidR="00667FFC" w:rsidRDefault="00667FFC" w:rsidP="00C84BBE">
      <w:bookmarkStart w:id="32" w:name="_Toc153428827"/>
      <w:bookmarkEnd w:id="32"/>
      <w:r w:rsidRPr="00AB3C74">
        <w:t xml:space="preserve">The </w:t>
      </w:r>
      <w:r w:rsidR="006E0EBA">
        <w:t xml:space="preserve">provided </w:t>
      </w:r>
      <w:r w:rsidRPr="00AB3C74">
        <w:t>statement</w:t>
      </w:r>
      <w:r w:rsidR="006E0EBA">
        <w:t>(</w:t>
      </w:r>
      <w:r w:rsidRPr="00AB3C74">
        <w:t>s</w:t>
      </w:r>
      <w:r w:rsidR="006E0EBA">
        <w:t>)</w:t>
      </w:r>
      <w:r w:rsidRPr="00AB3C74">
        <w:t xml:space="preserve"> </w:t>
      </w:r>
      <w:r w:rsidR="006E0EBA">
        <w:t xml:space="preserve">from the host institution(s) </w:t>
      </w:r>
      <w:r w:rsidR="00204DFB">
        <w:t>should be listed below and attached as separate documents</w:t>
      </w:r>
      <w:r w:rsidRPr="00AB3C74">
        <w:t>. The statement</w:t>
      </w:r>
      <w:r w:rsidR="00204DFB">
        <w:t>s</w:t>
      </w:r>
      <w:r w:rsidRPr="00AB3C74">
        <w:t xml:space="preserve"> should give information about </w:t>
      </w:r>
      <w:r w:rsidR="00204DFB">
        <w:t xml:space="preserve">i) the Partner’s </w:t>
      </w:r>
      <w:r w:rsidR="002C0256">
        <w:t>ambition</w:t>
      </w:r>
      <w:r w:rsidR="002C0256" w:rsidRPr="00AB3C74">
        <w:t xml:space="preserve"> </w:t>
      </w:r>
      <w:r w:rsidRPr="00AB3C74">
        <w:t xml:space="preserve">to participate and </w:t>
      </w:r>
      <w:r w:rsidR="00204DFB">
        <w:t xml:space="preserve">to </w:t>
      </w:r>
      <w:r w:rsidRPr="00AB3C74">
        <w:t>provide the services</w:t>
      </w:r>
      <w:r w:rsidR="00204DFB">
        <w:t>,</w:t>
      </w:r>
      <w:r w:rsidR="000F0438">
        <w:t xml:space="preserve"> and</w:t>
      </w:r>
      <w:r w:rsidR="00204DFB">
        <w:t xml:space="preserve"> ii) information about the Partner’s</w:t>
      </w:r>
      <w:r w:rsidRPr="00AB3C74">
        <w:t xml:space="preserve"> willingness to provide the resources or</w:t>
      </w:r>
      <w:r w:rsidR="00204DFB">
        <w:t>,</w:t>
      </w:r>
      <w:r w:rsidRPr="00AB3C74">
        <w:t xml:space="preserve"> if already known</w:t>
      </w:r>
      <w:r w:rsidR="00204DFB">
        <w:t>,</w:t>
      </w:r>
      <w:r w:rsidRPr="00AB3C74">
        <w:t xml:space="preserve"> </w:t>
      </w:r>
      <w:r w:rsidR="00204DFB">
        <w:t xml:space="preserve">the </w:t>
      </w:r>
      <w:r w:rsidRPr="00AB3C74">
        <w:t>readiness to</w:t>
      </w:r>
      <w:r w:rsidR="00D740C6">
        <w:t xml:space="preserve"> provide the required resources during the implementation phase (202</w:t>
      </w:r>
      <w:r w:rsidR="006E0EBA">
        <w:t>4</w:t>
      </w:r>
      <w:r w:rsidR="00D740C6">
        <w:t>-202</w:t>
      </w:r>
      <w:r w:rsidR="006E0EBA">
        <w:t>7</w:t>
      </w:r>
      <w:r w:rsidR="00D740C6">
        <w:t>) and during the early operation phase (202</w:t>
      </w:r>
      <w:r w:rsidR="006E0EBA">
        <w:t>8</w:t>
      </w:r>
      <w:r w:rsidR="00D740C6">
        <w:t>-203</w:t>
      </w:r>
      <w:r w:rsidR="006E0EBA">
        <w:t>2</w:t>
      </w:r>
      <w:r w:rsidR="00D740C6">
        <w:t>).</w:t>
      </w:r>
      <w:r w:rsidRPr="00AB3C74">
        <w:t xml:space="preserve"> </w:t>
      </w:r>
      <w:r w:rsidR="00C94229">
        <w:t>T</w:t>
      </w:r>
      <w:r w:rsidR="006C57A0">
        <w:t>he t</w:t>
      </w:r>
      <w:r w:rsidRPr="00AB3C74">
        <w:t xml:space="preserve">emplate </w:t>
      </w:r>
      <w:r w:rsidR="00204DFB">
        <w:t>for the statement of readiness</w:t>
      </w:r>
      <w:r w:rsidRPr="00AB3C74">
        <w:t xml:space="preserve"> is provided as annex.</w:t>
      </w:r>
    </w:p>
    <w:p w14:paraId="3B4E0416" w14:textId="0D10313B" w:rsidR="00E94872" w:rsidRPr="00AB3C74" w:rsidRDefault="006E0EBA" w:rsidP="00C84BBE">
      <w:r>
        <w:t>Countries that are members or observers in ACTRIS ERIC General Assembly have the choice to provide a statement if they see need for this. This is not obligatory. No specific template is provided for this purpose.</w:t>
      </w:r>
    </w:p>
    <w:tbl>
      <w:tblPr>
        <w:tblStyle w:val="TableGrid"/>
        <w:tblW w:w="5000" w:type="pct"/>
        <w:tblLook w:val="04A0" w:firstRow="1" w:lastRow="0" w:firstColumn="1" w:lastColumn="0" w:noHBand="0" w:noVBand="1"/>
      </w:tblPr>
      <w:tblGrid>
        <w:gridCol w:w="9486"/>
      </w:tblGrid>
      <w:tr w:rsidR="00AB3C74" w:rsidRPr="00AB3C74" w14:paraId="7E0DA4F2" w14:textId="77777777" w:rsidTr="00CE40FE">
        <w:tc>
          <w:tcPr>
            <w:tcW w:w="5000" w:type="pct"/>
          </w:tcPr>
          <w:p w14:paraId="5E5F463C" w14:textId="77777777" w:rsidR="00AB3C74" w:rsidRPr="00AB3C74" w:rsidRDefault="00AB3C74" w:rsidP="002B7A24">
            <w:pPr>
              <w:pStyle w:val="ListParagraph"/>
              <w:numPr>
                <w:ilvl w:val="1"/>
                <w:numId w:val="1"/>
              </w:numPr>
              <w:spacing w:after="160" w:line="276" w:lineRule="auto"/>
              <w:ind w:left="1134" w:hanging="425"/>
              <w:jc w:val="left"/>
            </w:pPr>
            <w:r w:rsidRPr="00AB3C74">
              <w:t>Statement of Coordinating partner</w:t>
            </w:r>
          </w:p>
          <w:p w14:paraId="08164F9B" w14:textId="77777777" w:rsidR="00AB3C74" w:rsidRPr="00AB3C74" w:rsidRDefault="00AB3C74" w:rsidP="002B7A24">
            <w:pPr>
              <w:pStyle w:val="ListParagraph"/>
              <w:numPr>
                <w:ilvl w:val="1"/>
                <w:numId w:val="1"/>
              </w:numPr>
              <w:spacing w:after="160" w:line="276" w:lineRule="auto"/>
              <w:ind w:left="1134" w:hanging="425"/>
              <w:jc w:val="left"/>
            </w:pPr>
            <w:r w:rsidRPr="00AB3C74">
              <w:t>Statement Partner 2</w:t>
            </w:r>
          </w:p>
          <w:p w14:paraId="768A0931" w14:textId="4390A588" w:rsidR="006E0EBA" w:rsidRPr="00AB3C74" w:rsidRDefault="00AB3C74" w:rsidP="002B7A24">
            <w:pPr>
              <w:pStyle w:val="ListParagraph"/>
              <w:numPr>
                <w:ilvl w:val="1"/>
                <w:numId w:val="1"/>
              </w:numPr>
              <w:spacing w:after="160" w:line="276" w:lineRule="auto"/>
              <w:ind w:left="1134" w:hanging="425"/>
              <w:jc w:val="left"/>
            </w:pPr>
            <w:r w:rsidRPr="00AB3C74">
              <w:t>Statement Partner 3</w:t>
            </w:r>
          </w:p>
          <w:p w14:paraId="5405B8D0" w14:textId="77777777" w:rsidR="00AB3C74" w:rsidRDefault="00AB3C74" w:rsidP="002B7A24">
            <w:pPr>
              <w:pStyle w:val="ListParagraph"/>
              <w:numPr>
                <w:ilvl w:val="1"/>
                <w:numId w:val="1"/>
              </w:numPr>
              <w:spacing w:after="160" w:line="276" w:lineRule="auto"/>
              <w:ind w:left="1134" w:hanging="425"/>
              <w:jc w:val="left"/>
            </w:pPr>
            <w:r w:rsidRPr="00AB3C74">
              <w:t>…</w:t>
            </w:r>
          </w:p>
          <w:p w14:paraId="02156603" w14:textId="77777777" w:rsidR="006E0EBA" w:rsidRDefault="006E0EBA" w:rsidP="002B7A24">
            <w:pPr>
              <w:pStyle w:val="ListParagraph"/>
              <w:numPr>
                <w:ilvl w:val="1"/>
                <w:numId w:val="1"/>
              </w:numPr>
              <w:spacing w:after="160" w:line="276" w:lineRule="auto"/>
              <w:ind w:left="1134" w:hanging="425"/>
              <w:jc w:val="left"/>
            </w:pPr>
            <w:r>
              <w:t>Statement Country 1</w:t>
            </w:r>
          </w:p>
          <w:p w14:paraId="75B6BA15" w14:textId="496E61DE" w:rsidR="006E0EBA" w:rsidRPr="00AB3C74" w:rsidRDefault="006E0EBA" w:rsidP="002B7A24">
            <w:pPr>
              <w:pStyle w:val="ListParagraph"/>
              <w:numPr>
                <w:ilvl w:val="1"/>
                <w:numId w:val="1"/>
              </w:numPr>
              <w:spacing w:after="160" w:line="276" w:lineRule="auto"/>
              <w:ind w:left="1134" w:hanging="425"/>
              <w:jc w:val="left"/>
            </w:pPr>
            <w:r>
              <w:t>…</w:t>
            </w:r>
          </w:p>
        </w:tc>
      </w:tr>
    </w:tbl>
    <w:p w14:paraId="5D5019A0" w14:textId="77777777" w:rsidR="00295140" w:rsidRDefault="00295140" w:rsidP="00CE40FE">
      <w:pPr>
        <w:pStyle w:val="ListParagraph"/>
        <w:spacing w:after="160"/>
        <w:ind w:left="1134"/>
        <w:jc w:val="left"/>
      </w:pPr>
    </w:p>
    <w:p w14:paraId="4BFC8535" w14:textId="4DBE7DA3" w:rsidR="00CE40FE" w:rsidRDefault="00CE40FE" w:rsidP="00CE40FE">
      <w:pPr>
        <w:pStyle w:val="ListParagraph"/>
        <w:spacing w:after="160"/>
        <w:ind w:left="1134"/>
        <w:jc w:val="left"/>
      </w:pPr>
    </w:p>
    <w:p w14:paraId="742F1827" w14:textId="722A81AA" w:rsidR="00AB3C74" w:rsidRDefault="00CE40FE" w:rsidP="00CE40FE">
      <w:r>
        <w:br w:type="page"/>
      </w:r>
    </w:p>
    <w:p w14:paraId="77DC7501" w14:textId="16B9E014" w:rsidR="00D2047C" w:rsidRDefault="00D2047C" w:rsidP="009C1886">
      <w:pPr>
        <w:pStyle w:val="Heading1"/>
      </w:pPr>
      <w:bookmarkStart w:id="33" w:name="_Toc153961289"/>
      <w:r>
        <w:lastRenderedPageBreak/>
        <w:t>Additional information</w:t>
      </w:r>
      <w:bookmarkEnd w:id="33"/>
      <w:r>
        <w:t xml:space="preserve">  </w:t>
      </w:r>
    </w:p>
    <w:p w14:paraId="018AF31D" w14:textId="4A9D558F" w:rsidR="009C1886" w:rsidRPr="009C1886" w:rsidRDefault="009C1886" w:rsidP="009C1886">
      <w:pPr>
        <w:ind w:firstLine="851"/>
        <w:rPr>
          <w:iCs/>
        </w:rPr>
      </w:pPr>
      <w:bookmarkStart w:id="34" w:name="_Toc153428840"/>
      <w:bookmarkEnd w:id="34"/>
      <w:r w:rsidRPr="009C1886">
        <w:rPr>
          <w:iCs/>
        </w:rPr>
        <w:t>(max ½ page)</w:t>
      </w:r>
    </w:p>
    <w:p w14:paraId="19E7BE29" w14:textId="24B451D9" w:rsidR="00D2047C" w:rsidRDefault="00D2047C" w:rsidP="005E0796">
      <w:r>
        <w:t>Please indicate any other relevant information that may help for the evaluation of the application</w:t>
      </w:r>
      <w:r w:rsidR="009C1886">
        <w:t>.</w:t>
      </w:r>
      <w:r>
        <w:t xml:space="preserve"> </w:t>
      </w:r>
    </w:p>
    <w:tbl>
      <w:tblPr>
        <w:tblStyle w:val="TableGrid"/>
        <w:tblW w:w="0" w:type="auto"/>
        <w:tblLook w:val="04A0" w:firstRow="1" w:lastRow="0" w:firstColumn="1" w:lastColumn="0" w:noHBand="0" w:noVBand="1"/>
      </w:tblPr>
      <w:tblGrid>
        <w:gridCol w:w="9210"/>
      </w:tblGrid>
      <w:tr w:rsidR="00AB3C74" w14:paraId="0EE1D901" w14:textId="77777777" w:rsidTr="00477154">
        <w:trPr>
          <w:trHeight w:val="6149"/>
        </w:trPr>
        <w:tc>
          <w:tcPr>
            <w:tcW w:w="9210" w:type="dxa"/>
          </w:tcPr>
          <w:p w14:paraId="0DABB23F" w14:textId="77777777" w:rsidR="00AB3C74" w:rsidRDefault="00AB3C74" w:rsidP="00CE40FE">
            <w:pPr>
              <w:spacing w:line="276" w:lineRule="auto"/>
              <w:rPr>
                <w:highlight w:val="yellow"/>
              </w:rPr>
            </w:pPr>
          </w:p>
        </w:tc>
      </w:tr>
    </w:tbl>
    <w:p w14:paraId="679F0AE4" w14:textId="77777777" w:rsidR="00A73DD4" w:rsidRDefault="00A73DD4" w:rsidP="00CE40FE">
      <w:pPr>
        <w:rPr>
          <w:highlight w:val="yellow"/>
        </w:rPr>
      </w:pPr>
    </w:p>
    <w:p w14:paraId="33772A98" w14:textId="77777777" w:rsidR="006E0EBA" w:rsidRDefault="006E0EBA" w:rsidP="00CE40FE">
      <w:pPr>
        <w:rPr>
          <w:highlight w:val="yellow"/>
        </w:rPr>
      </w:pPr>
    </w:p>
    <w:p w14:paraId="763CAD5D" w14:textId="77777777" w:rsidR="006E0EBA" w:rsidRDefault="006E0EBA" w:rsidP="00CE40FE">
      <w:pPr>
        <w:rPr>
          <w:highlight w:val="yellow"/>
        </w:rPr>
      </w:pPr>
    </w:p>
    <w:p w14:paraId="1B67F323" w14:textId="77777777" w:rsidR="006E0EBA" w:rsidRDefault="006E0EBA" w:rsidP="00CE40FE">
      <w:pPr>
        <w:rPr>
          <w:highlight w:val="yellow"/>
        </w:rPr>
      </w:pPr>
    </w:p>
    <w:p w14:paraId="45BAD1A8" w14:textId="100C3981" w:rsidR="00701A33" w:rsidRDefault="00290720" w:rsidP="009C1886">
      <w:pPr>
        <w:pStyle w:val="Heading1"/>
      </w:pPr>
      <w:bookmarkStart w:id="35" w:name="_Toc153961290"/>
      <w:r w:rsidRPr="00290720">
        <w:t>Signature</w:t>
      </w:r>
      <w:r w:rsidR="00E37AC9">
        <w:t xml:space="preserve"> of the Coordinator of the application</w:t>
      </w:r>
      <w:bookmarkEnd w:id="35"/>
    </w:p>
    <w:p w14:paraId="32D77E12" w14:textId="77777777" w:rsidR="00E37AC9" w:rsidRDefault="00E37AC9" w:rsidP="00CE40FE"/>
    <w:p w14:paraId="4B49D3DD" w14:textId="77777777" w:rsidR="00E37AC9" w:rsidRPr="00C96BAE" w:rsidRDefault="00E37AC9" w:rsidP="00CE40FE">
      <w:r>
        <w:t>&lt;INSERT NAME HERE&gt;</w:t>
      </w:r>
    </w:p>
    <w:p w14:paraId="6A51ADA8" w14:textId="77777777" w:rsidR="00E37AC9" w:rsidRDefault="00E37AC9" w:rsidP="00CE40FE">
      <w:r>
        <w:t>&lt; INSERT PLACE HERE&gt;, DD/MM/YYYY</w:t>
      </w:r>
    </w:p>
    <w:p w14:paraId="5A800735" w14:textId="77777777" w:rsidR="00E37AC9" w:rsidRDefault="00E37AC9" w:rsidP="00CE40FE"/>
    <w:p w14:paraId="7CA15BC9" w14:textId="77777777" w:rsidR="00E37AC9" w:rsidRPr="003D4761" w:rsidRDefault="00E37AC9" w:rsidP="00CE40FE">
      <w:pPr>
        <w:rPr>
          <w:sz w:val="20"/>
        </w:rPr>
      </w:pPr>
      <w:r>
        <w:t>&lt;PLEASE SIGN HERE</w:t>
      </w:r>
      <w:r>
        <w:rPr>
          <w:sz w:val="20"/>
        </w:rPr>
        <w:t>&gt;</w:t>
      </w:r>
    </w:p>
    <w:p w14:paraId="554B1E90" w14:textId="77777777" w:rsidR="00E37AC9" w:rsidRPr="00B94A2F" w:rsidRDefault="00E37AC9" w:rsidP="00CE40FE">
      <w:pPr>
        <w:rPr>
          <w:b/>
          <w:i/>
        </w:rPr>
      </w:pPr>
    </w:p>
    <w:p w14:paraId="2B0A03FB" w14:textId="77777777" w:rsidR="00701A33" w:rsidRDefault="00701A33" w:rsidP="00CE40FE">
      <w:pPr>
        <w:rPr>
          <w:highlight w:val="yellow"/>
        </w:rPr>
      </w:pPr>
    </w:p>
    <w:p w14:paraId="3A4787E1" w14:textId="77777777" w:rsidR="00701A33" w:rsidRDefault="00701A33" w:rsidP="00CE40FE">
      <w:pPr>
        <w:rPr>
          <w:highlight w:val="yellow"/>
        </w:rPr>
      </w:pPr>
    </w:p>
    <w:sectPr w:rsidR="00701A33" w:rsidSect="009263EE">
      <w:headerReference w:type="even" r:id="rId10"/>
      <w:headerReference w:type="default" r:id="rId11"/>
      <w:footerReference w:type="default" r:id="rId12"/>
      <w:headerReference w:type="first" r:id="rId13"/>
      <w:footerReference w:type="first" r:id="rId14"/>
      <w:pgSz w:w="11906" w:h="16838"/>
      <w:pgMar w:top="1247" w:right="1134" w:bottom="1134" w:left="1276"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47DC6" w14:textId="77777777" w:rsidR="009263EE" w:rsidRDefault="009263EE" w:rsidP="0004392F">
      <w:r>
        <w:separator/>
      </w:r>
    </w:p>
  </w:endnote>
  <w:endnote w:type="continuationSeparator" w:id="0">
    <w:p w14:paraId="47392119" w14:textId="77777777" w:rsidR="009263EE" w:rsidRDefault="009263EE" w:rsidP="0004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Fet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A222" w14:textId="77777777" w:rsidR="005E0796" w:rsidRDefault="005E0796" w:rsidP="0004392F">
    <w:pPr>
      <w:pStyle w:val="Header"/>
      <w:rPr>
        <w:rFonts w:ascii="Arial Rounded MT Bold" w:hAnsi="Arial Rounded MT Bold"/>
        <w:color w:val="333399"/>
        <w:sz w:val="14"/>
        <w:szCs w:val="14"/>
      </w:rPr>
    </w:pPr>
    <w:r>
      <w:rPr>
        <w:noProof/>
        <w:lang w:val="de-DE" w:eastAsia="de-DE"/>
      </w:rPr>
      <mc:AlternateContent>
        <mc:Choice Requires="wps">
          <w:drawing>
            <wp:anchor distT="0" distB="0" distL="114300" distR="114300" simplePos="0" relativeHeight="251660288" behindDoc="0" locked="0" layoutInCell="1" allowOverlap="1" wp14:anchorId="442E3279" wp14:editId="3B532C64">
              <wp:simplePos x="0" y="0"/>
              <wp:positionH relativeFrom="column">
                <wp:posOffset>-60960</wp:posOffset>
              </wp:positionH>
              <wp:positionV relativeFrom="paragraph">
                <wp:posOffset>74295</wp:posOffset>
              </wp:positionV>
              <wp:extent cx="5939155" cy="2540"/>
              <wp:effectExtent l="27940" t="23495" r="40005" b="374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9155" cy="2540"/>
                      </a:xfrm>
                      <a:prstGeom prst="straightConnector1">
                        <a:avLst/>
                      </a:prstGeom>
                      <a:noFill/>
                      <a:ln w="19050">
                        <a:solidFill>
                          <a:srgbClr val="3CA2BE"/>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D3EBF8" id="_x0000_t32" coordsize="21600,21600" o:spt="32" o:oned="t" path="m,l21600,21600e" filled="f">
              <v:path arrowok="t" fillok="f" o:connecttype="none"/>
              <o:lock v:ext="edit" shapetype="t"/>
            </v:shapetype>
            <v:shape id="AutoShape 1" o:spid="_x0000_s1026" type="#_x0000_t32" style="position:absolute;margin-left:-4.8pt;margin-top:5.85pt;width:467.65pt;height:.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" strokecolor="#3ca2be" strokeweight="1.5pt"/>
          </w:pict>
        </mc:Fallback>
      </mc:AlternateContent>
    </w:r>
  </w:p>
  <w:p w14:paraId="0E1BD900" w14:textId="77777777" w:rsidR="005E0796" w:rsidRPr="00BC7C9F" w:rsidRDefault="005E0796" w:rsidP="00845AA4">
    <w:pPr>
      <w:pStyle w:val="Header"/>
      <w:jc w:val="center"/>
      <w:rPr>
        <w:rFonts w:ascii="Arial Rounded MT Bold" w:hAnsi="Arial Rounded MT Bold" w:cs="Arial"/>
        <w:color w:val="0070C0"/>
        <w:sz w:val="14"/>
        <w:szCs w:val="14"/>
      </w:rPr>
    </w:pPr>
    <w:r w:rsidRPr="00BC7C9F">
      <w:rPr>
        <w:rFonts w:ascii="Arial Rounded MT Bold" w:hAnsi="Arial Rounded MT Bold" w:cs="Arial"/>
        <w:color w:val="0070C0"/>
        <w:sz w:val="14"/>
        <w:szCs w:val="14"/>
      </w:rPr>
      <w:t xml:space="preserve">ACTRIS </w:t>
    </w:r>
    <w:r>
      <w:rPr>
        <w:rFonts w:ascii="Arial Rounded MT Bold" w:hAnsi="Arial Rounded MT Bold" w:cs="Arial"/>
        <w:color w:val="0070C0"/>
        <w:sz w:val="14"/>
        <w:szCs w:val="14"/>
      </w:rPr>
      <w:t xml:space="preserve">– Aerosols, Clouds and Trace gases Research Infrastructure </w:t>
    </w:r>
    <w:r w:rsidRPr="00BC7C9F">
      <w:rPr>
        <w:rFonts w:ascii="Arial Rounded MT Bold" w:hAnsi="Arial Rounded MT Bold" w:cs="Arial"/>
        <w:color w:val="0070C0"/>
        <w:sz w:val="14"/>
        <w:szCs w:val="14"/>
      </w:rPr>
      <w:t>(</w:t>
    </w:r>
    <w:hyperlink r:id="rId1" w:history="1">
      <w:r w:rsidRPr="00BC7C9F">
        <w:rPr>
          <w:rStyle w:val="Hyperlink"/>
          <w:rFonts w:ascii="Arial Rounded MT Bold" w:hAnsi="Arial Rounded MT Bold" w:cs="Arial"/>
          <w:color w:val="0070C0"/>
          <w:sz w:val="14"/>
          <w:szCs w:val="14"/>
        </w:rPr>
        <w:t>www.actris.eu</w:t>
      </w:r>
    </w:hyperlink>
    <w:r w:rsidRPr="00BC7C9F">
      <w:rPr>
        <w:rFonts w:ascii="Arial Rounded MT Bold" w:hAnsi="Arial Rounded MT Bold" w:cs="Arial"/>
        <w:color w:val="0070C0"/>
        <w:sz w:val="14"/>
        <w:szCs w:val="14"/>
      </w:rPr>
      <w:t xml:space="preserve">) </w:t>
    </w:r>
  </w:p>
  <w:tbl>
    <w:tblPr>
      <w:tblW w:w="0" w:type="auto"/>
      <w:tblLook w:val="04A0" w:firstRow="1" w:lastRow="0" w:firstColumn="1" w:lastColumn="0" w:noHBand="0" w:noVBand="1"/>
    </w:tblPr>
    <w:tblGrid>
      <w:gridCol w:w="4645"/>
      <w:gridCol w:w="4643"/>
    </w:tblGrid>
    <w:tr w:rsidR="005E0796" w:rsidRPr="003458AE" w14:paraId="09B3E126" w14:textId="77777777" w:rsidTr="00962EB8">
      <w:tc>
        <w:tcPr>
          <w:tcW w:w="4645" w:type="dxa"/>
          <w:shd w:val="clear" w:color="auto" w:fill="auto"/>
        </w:tcPr>
        <w:p w14:paraId="3FBF580A" w14:textId="5D608C4C" w:rsidR="005E0796" w:rsidRPr="003458AE" w:rsidRDefault="005E0796" w:rsidP="00845AA4">
          <w:pPr>
            <w:pStyle w:val="Footer"/>
            <w:tabs>
              <w:tab w:val="clear" w:pos="4536"/>
              <w:tab w:val="clear" w:pos="9072"/>
              <w:tab w:val="left" w:pos="1283"/>
            </w:tabs>
            <w:rPr>
              <w:rStyle w:val="PageNumber"/>
              <w:rFonts w:ascii="Calibri" w:hAnsi="Calibri" w:cs="Calibri"/>
              <w:sz w:val="18"/>
              <w:szCs w:val="18"/>
            </w:rPr>
          </w:pPr>
          <w:r>
            <w:rPr>
              <w:rStyle w:val="PageNumber"/>
              <w:rFonts w:ascii="Calibri" w:hAnsi="Calibri" w:cs="Calibri"/>
              <w:sz w:val="18"/>
              <w:szCs w:val="18"/>
            </w:rPr>
            <w:tab/>
          </w:r>
        </w:p>
      </w:tc>
      <w:tc>
        <w:tcPr>
          <w:tcW w:w="4643" w:type="dxa"/>
          <w:shd w:val="clear" w:color="auto" w:fill="auto"/>
        </w:tcPr>
        <w:p w14:paraId="2AA1512C" w14:textId="5C2F7AF2" w:rsidR="005E0796" w:rsidRPr="00BC7C9F" w:rsidRDefault="005E0796" w:rsidP="00BC7C9F">
          <w:pPr>
            <w:pStyle w:val="Footer"/>
            <w:jc w:val="right"/>
            <w:rPr>
              <w:rStyle w:val="PageNumber"/>
              <w:rFonts w:asciiTheme="minorHAnsi" w:hAnsiTheme="minorHAnsi" w:cs="Arial"/>
              <w:sz w:val="18"/>
              <w:szCs w:val="18"/>
            </w:rPr>
          </w:pPr>
          <w:r w:rsidRPr="00BC7C9F">
            <w:rPr>
              <w:rStyle w:val="PageNumber"/>
              <w:rFonts w:asciiTheme="minorHAnsi" w:hAnsiTheme="minorHAnsi" w:cs="Arial"/>
              <w:sz w:val="18"/>
              <w:szCs w:val="18"/>
              <w:lang w:val="fr-FR"/>
            </w:rPr>
            <w:t xml:space="preserve">Page </w:t>
          </w:r>
          <w:r w:rsidRPr="00BC7C9F">
            <w:rPr>
              <w:rStyle w:val="PageNumber"/>
              <w:rFonts w:asciiTheme="minorHAnsi" w:hAnsiTheme="minorHAnsi" w:cs="Arial"/>
              <w:b/>
              <w:bCs/>
              <w:sz w:val="18"/>
              <w:szCs w:val="18"/>
            </w:rPr>
            <w:fldChar w:fldCharType="begin"/>
          </w:r>
          <w:r w:rsidRPr="00BC7C9F">
            <w:rPr>
              <w:rStyle w:val="PageNumber"/>
              <w:rFonts w:asciiTheme="minorHAnsi" w:hAnsiTheme="minorHAnsi" w:cs="Arial"/>
              <w:b/>
              <w:bCs/>
              <w:sz w:val="18"/>
              <w:szCs w:val="18"/>
            </w:rPr>
            <w:instrText>PAGE  \* Arabic  \* MERGEFORMAT</w:instrText>
          </w:r>
          <w:r w:rsidRPr="00BC7C9F">
            <w:rPr>
              <w:rStyle w:val="PageNumber"/>
              <w:rFonts w:asciiTheme="minorHAnsi" w:hAnsiTheme="minorHAnsi" w:cs="Arial"/>
              <w:b/>
              <w:bCs/>
              <w:sz w:val="18"/>
              <w:szCs w:val="18"/>
            </w:rPr>
            <w:fldChar w:fldCharType="separate"/>
          </w:r>
          <w:r w:rsidRPr="00B04448">
            <w:rPr>
              <w:rStyle w:val="PageNumber"/>
              <w:rFonts w:asciiTheme="minorHAnsi" w:hAnsiTheme="minorHAnsi" w:cs="Arial"/>
              <w:b/>
              <w:bCs/>
              <w:noProof/>
              <w:sz w:val="18"/>
              <w:szCs w:val="18"/>
              <w:lang w:val="fr-FR"/>
            </w:rPr>
            <w:t>14</w:t>
          </w:r>
          <w:r w:rsidRPr="00BC7C9F">
            <w:rPr>
              <w:rStyle w:val="PageNumber"/>
              <w:rFonts w:asciiTheme="minorHAnsi" w:hAnsiTheme="minorHAnsi" w:cs="Arial"/>
              <w:b/>
              <w:bCs/>
              <w:sz w:val="18"/>
              <w:szCs w:val="18"/>
            </w:rPr>
            <w:fldChar w:fldCharType="end"/>
          </w:r>
        </w:p>
      </w:tc>
    </w:tr>
  </w:tbl>
  <w:p w14:paraId="54D13250" w14:textId="77777777" w:rsidR="005E0796" w:rsidRPr="00BC6B90" w:rsidRDefault="005E0796" w:rsidP="0072742E">
    <w:pPr>
      <w:pStyle w:val="Footer"/>
    </w:pPr>
  </w:p>
  <w:p w14:paraId="67F43CF2" w14:textId="77777777" w:rsidR="009A4194" w:rsidRDefault="009A41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C9EF5" w14:textId="77777777" w:rsidR="005E0796" w:rsidRDefault="005E0796" w:rsidP="0004392F">
    <w:pPr>
      <w:pStyle w:val="Header"/>
      <w:rPr>
        <w:rFonts w:ascii="Arial Rounded MT Bold" w:hAnsi="Arial Rounded MT Bold"/>
        <w:color w:val="333399"/>
        <w:sz w:val="14"/>
        <w:szCs w:val="14"/>
      </w:rPr>
    </w:pPr>
    <w:r>
      <w:rPr>
        <w:noProof/>
        <w:lang w:val="de-DE" w:eastAsia="de-DE"/>
      </w:rPr>
      <mc:AlternateContent>
        <mc:Choice Requires="wps">
          <w:drawing>
            <wp:anchor distT="0" distB="0" distL="114300" distR="114300" simplePos="0" relativeHeight="251662336" behindDoc="0" locked="0" layoutInCell="1" allowOverlap="1" wp14:anchorId="12EAA2C7" wp14:editId="4E737AF8">
              <wp:simplePos x="0" y="0"/>
              <wp:positionH relativeFrom="column">
                <wp:posOffset>-60960</wp:posOffset>
              </wp:positionH>
              <wp:positionV relativeFrom="paragraph">
                <wp:posOffset>74295</wp:posOffset>
              </wp:positionV>
              <wp:extent cx="5939155" cy="2540"/>
              <wp:effectExtent l="27940" t="23495" r="40005" b="37465"/>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9155" cy="2540"/>
                      </a:xfrm>
                      <a:prstGeom prst="straightConnector1">
                        <a:avLst/>
                      </a:prstGeom>
                      <a:noFill/>
                      <a:ln w="19050">
                        <a:solidFill>
                          <a:srgbClr val="3CA2BE"/>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84EE72" id="_x0000_t32" coordsize="21600,21600" o:spt="32" o:oned="t" path="m,l21600,21600e" filled="f">
              <v:path arrowok="t" fillok="f" o:connecttype="none"/>
              <o:lock v:ext="edit" shapetype="t"/>
            </v:shapetype>
            <v:shape id="AutoShape 1" o:spid="_x0000_s1026" type="#_x0000_t32" style="position:absolute;margin-left:-4.8pt;margin-top:5.85pt;width:467.65pt;height:.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" strokecolor="#3ca2be" strokeweight="1.5pt"/>
          </w:pict>
        </mc:Fallback>
      </mc:AlternateContent>
    </w:r>
  </w:p>
  <w:p w14:paraId="1A1AD85A" w14:textId="59BB599E" w:rsidR="005E0796" w:rsidRPr="00BC7C9F" w:rsidRDefault="005E0796" w:rsidP="00BC7C9F">
    <w:pPr>
      <w:pStyle w:val="Header"/>
      <w:jc w:val="center"/>
      <w:rPr>
        <w:rFonts w:ascii="Arial Rounded MT Bold" w:hAnsi="Arial Rounded MT Bold" w:cs="Arial"/>
        <w:color w:val="0070C0"/>
        <w:sz w:val="14"/>
        <w:szCs w:val="14"/>
      </w:rPr>
    </w:pPr>
    <w:r w:rsidRPr="00BC7C9F">
      <w:rPr>
        <w:rFonts w:ascii="Arial Rounded MT Bold" w:hAnsi="Arial Rounded MT Bold" w:cs="Arial"/>
        <w:color w:val="0070C0"/>
        <w:sz w:val="14"/>
        <w:szCs w:val="14"/>
      </w:rPr>
      <w:t xml:space="preserve">ACTRIS </w:t>
    </w:r>
    <w:r>
      <w:rPr>
        <w:rFonts w:ascii="Arial Rounded MT Bold" w:hAnsi="Arial Rounded MT Bold" w:cs="Arial"/>
        <w:color w:val="0070C0"/>
        <w:sz w:val="14"/>
        <w:szCs w:val="14"/>
      </w:rPr>
      <w:t xml:space="preserve">– Aerosols, Clouds and Trace gases Research Infrastructure </w:t>
    </w:r>
    <w:r w:rsidRPr="00BC7C9F">
      <w:rPr>
        <w:rFonts w:ascii="Arial Rounded MT Bold" w:hAnsi="Arial Rounded MT Bold" w:cs="Arial"/>
        <w:color w:val="0070C0"/>
        <w:sz w:val="14"/>
        <w:szCs w:val="14"/>
      </w:rPr>
      <w:t>(</w:t>
    </w:r>
    <w:hyperlink r:id="rId1" w:history="1">
      <w:r w:rsidRPr="00BC7C9F">
        <w:rPr>
          <w:rStyle w:val="Hyperlink"/>
          <w:rFonts w:ascii="Arial Rounded MT Bold" w:hAnsi="Arial Rounded MT Bold" w:cs="Arial"/>
          <w:color w:val="0070C0"/>
          <w:sz w:val="14"/>
          <w:szCs w:val="14"/>
        </w:rPr>
        <w:t>www.actris.eu</w:t>
      </w:r>
    </w:hyperlink>
    <w:r w:rsidRPr="00BC7C9F">
      <w:rPr>
        <w:rFonts w:ascii="Arial Rounded MT Bold" w:hAnsi="Arial Rounded MT Bold" w:cs="Arial"/>
        <w:color w:val="0070C0"/>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FAE72" w14:textId="77777777" w:rsidR="009263EE" w:rsidRDefault="009263EE" w:rsidP="0004392F">
      <w:r>
        <w:separator/>
      </w:r>
    </w:p>
  </w:footnote>
  <w:footnote w:type="continuationSeparator" w:id="0">
    <w:p w14:paraId="1AFEF518" w14:textId="77777777" w:rsidR="009263EE" w:rsidRDefault="009263EE" w:rsidP="00043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4473" w14:textId="720F9B28" w:rsidR="005E0796" w:rsidRDefault="005E07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18CB" w14:textId="5BC052C1" w:rsidR="005E0796" w:rsidRDefault="005E0796" w:rsidP="00E92A1D">
    <w:pPr>
      <w:pStyle w:val="Header"/>
      <w:ind w:left="6804" w:hanging="5103"/>
      <w:rPr>
        <w:rFonts w:cs="Arial"/>
        <w:lang w:val="en-US"/>
      </w:rPr>
    </w:pPr>
  </w:p>
  <w:p w14:paraId="1348ACF8" w14:textId="11108112" w:rsidR="005E0796" w:rsidRDefault="005E0796" w:rsidP="00E92A1D">
    <w:pPr>
      <w:pStyle w:val="Header"/>
      <w:ind w:left="6804" w:hanging="5103"/>
      <w:jc w:val="right"/>
      <w:rPr>
        <w:rFonts w:cs="Arial"/>
        <w:lang w:val="en-US"/>
      </w:rPr>
    </w:pPr>
    <w:r>
      <w:rPr>
        <w:rFonts w:cs="Arial"/>
        <w:lang w:val="en-US"/>
      </w:rPr>
      <w:t>Aerosols, Clouds and Trace gases Research Infrastructure</w:t>
    </w:r>
  </w:p>
  <w:p w14:paraId="0468A294" w14:textId="77777777" w:rsidR="005E0796" w:rsidRPr="00BC7C9F" w:rsidRDefault="005E0796" w:rsidP="00E92A1D">
    <w:pPr>
      <w:pStyle w:val="Header"/>
      <w:ind w:left="6804" w:hanging="5103"/>
      <w:jc w:val="right"/>
      <w:rPr>
        <w:rFonts w:cs="Arial"/>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C7B7" w14:textId="526E71C6" w:rsidR="005E0796" w:rsidRDefault="005E0796" w:rsidP="00E92A1D">
    <w:pPr>
      <w:pStyle w:val="Header"/>
      <w:rPr>
        <w:lang w:val="fi-FI"/>
      </w:rPr>
    </w:pPr>
    <w:r>
      <w:rPr>
        <w:lang w:val="fi-FI"/>
      </w:rPr>
      <w:tab/>
    </w:r>
  </w:p>
  <w:p w14:paraId="18339A7E" w14:textId="13D4DD19" w:rsidR="005E0796" w:rsidRPr="00F779F3" w:rsidRDefault="005E0796" w:rsidP="00E92A1D">
    <w:pPr>
      <w:pStyle w:val="Header"/>
    </w:pPr>
    <w:r>
      <w:rPr>
        <w:lang w:val="fi-FI"/>
      </w:rPr>
      <w:tab/>
    </w:r>
    <w:r w:rsidRPr="00F779F3">
      <w:t xml:space="preserve">Aerosols, Clouds and Trace gases Research </w:t>
    </w:r>
    <w:proofErr w:type="spellStart"/>
    <w:r w:rsidRPr="00F779F3">
      <w:t>Infrasrtucture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611"/>
    <w:multiLevelType w:val="hybridMultilevel"/>
    <w:tmpl w:val="E3444D34"/>
    <w:lvl w:ilvl="0" w:tplc="040B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6737CC"/>
    <w:multiLevelType w:val="hybridMultilevel"/>
    <w:tmpl w:val="D36EBF06"/>
    <w:lvl w:ilvl="0" w:tplc="4A36777C">
      <w:start w:val="1"/>
      <w:numFmt w:val="decimal"/>
      <w:lvlText w:val="%1."/>
      <w:lvlJc w:val="left"/>
      <w:pPr>
        <w:ind w:left="360" w:hanging="360"/>
      </w:pPr>
      <w:rPr>
        <w:rFonts w:asciiTheme="minorHAnsi" w:eastAsiaTheme="minorHAnsi" w:hAnsiTheme="minorHAnsi" w:cstheme="minorBidi"/>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E61C8306">
      <w:numFmt w:val="bullet"/>
      <w:lvlText w:val="-"/>
      <w:lvlJc w:val="left"/>
      <w:pPr>
        <w:ind w:left="2520" w:hanging="360"/>
      </w:pPr>
      <w:rPr>
        <w:rFonts w:ascii="Calibri" w:eastAsia="SimSun" w:hAnsi="Calibri" w:cstheme="minorHAnsi"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287AA9"/>
    <w:multiLevelType w:val="hybridMultilevel"/>
    <w:tmpl w:val="0180E88C"/>
    <w:lvl w:ilvl="0" w:tplc="EE2008C2">
      <w:start w:val="1"/>
      <w:numFmt w:val="bullet"/>
      <w:lvlText w:val=""/>
      <w:lvlJc w:val="left"/>
      <w:pPr>
        <w:ind w:left="459" w:hanging="360"/>
      </w:pPr>
      <w:rPr>
        <w:rFonts w:ascii="Symbol" w:eastAsia="Symbol" w:hAnsi="Symbol" w:hint="default"/>
        <w:sz w:val="22"/>
        <w:szCs w:val="22"/>
      </w:rPr>
    </w:lvl>
    <w:lvl w:ilvl="1" w:tplc="45308D70">
      <w:start w:val="1"/>
      <w:numFmt w:val="bullet"/>
      <w:lvlText w:val="•"/>
      <w:lvlJc w:val="left"/>
      <w:pPr>
        <w:ind w:left="865" w:hanging="360"/>
      </w:pPr>
      <w:rPr>
        <w:rFonts w:hint="default"/>
      </w:rPr>
    </w:lvl>
    <w:lvl w:ilvl="2" w:tplc="81FAB2B0">
      <w:start w:val="1"/>
      <w:numFmt w:val="bullet"/>
      <w:lvlText w:val="•"/>
      <w:lvlJc w:val="left"/>
      <w:pPr>
        <w:ind w:left="1270" w:hanging="360"/>
      </w:pPr>
      <w:rPr>
        <w:rFonts w:hint="default"/>
      </w:rPr>
    </w:lvl>
    <w:lvl w:ilvl="3" w:tplc="AAFE6F0A">
      <w:start w:val="1"/>
      <w:numFmt w:val="bullet"/>
      <w:lvlText w:val="•"/>
      <w:lvlJc w:val="left"/>
      <w:pPr>
        <w:ind w:left="1676" w:hanging="360"/>
      </w:pPr>
      <w:rPr>
        <w:rFonts w:hint="default"/>
      </w:rPr>
    </w:lvl>
    <w:lvl w:ilvl="4" w:tplc="4FE20718">
      <w:start w:val="1"/>
      <w:numFmt w:val="bullet"/>
      <w:lvlText w:val="•"/>
      <w:lvlJc w:val="left"/>
      <w:pPr>
        <w:ind w:left="2081" w:hanging="360"/>
      </w:pPr>
      <w:rPr>
        <w:rFonts w:hint="default"/>
      </w:rPr>
    </w:lvl>
    <w:lvl w:ilvl="5" w:tplc="962214AC">
      <w:start w:val="1"/>
      <w:numFmt w:val="bullet"/>
      <w:lvlText w:val="•"/>
      <w:lvlJc w:val="left"/>
      <w:pPr>
        <w:ind w:left="2487" w:hanging="360"/>
      </w:pPr>
      <w:rPr>
        <w:rFonts w:hint="default"/>
      </w:rPr>
    </w:lvl>
    <w:lvl w:ilvl="6" w:tplc="57F0F738">
      <w:start w:val="1"/>
      <w:numFmt w:val="bullet"/>
      <w:lvlText w:val="•"/>
      <w:lvlJc w:val="left"/>
      <w:pPr>
        <w:ind w:left="2892" w:hanging="360"/>
      </w:pPr>
      <w:rPr>
        <w:rFonts w:hint="default"/>
      </w:rPr>
    </w:lvl>
    <w:lvl w:ilvl="7" w:tplc="B9B631FA">
      <w:start w:val="1"/>
      <w:numFmt w:val="bullet"/>
      <w:lvlText w:val="•"/>
      <w:lvlJc w:val="left"/>
      <w:pPr>
        <w:ind w:left="3298" w:hanging="360"/>
      </w:pPr>
      <w:rPr>
        <w:rFonts w:hint="default"/>
      </w:rPr>
    </w:lvl>
    <w:lvl w:ilvl="8" w:tplc="B6BCD602">
      <w:start w:val="1"/>
      <w:numFmt w:val="bullet"/>
      <w:lvlText w:val="•"/>
      <w:lvlJc w:val="left"/>
      <w:pPr>
        <w:ind w:left="3703" w:hanging="360"/>
      </w:pPr>
      <w:rPr>
        <w:rFonts w:hint="default"/>
      </w:rPr>
    </w:lvl>
  </w:abstractNum>
  <w:abstractNum w:abstractNumId="3" w15:restartNumberingAfterBreak="0">
    <w:nsid w:val="0DB46315"/>
    <w:multiLevelType w:val="hybridMultilevel"/>
    <w:tmpl w:val="E6CA88FE"/>
    <w:lvl w:ilvl="0" w:tplc="040B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E61C8306">
      <w:numFmt w:val="bullet"/>
      <w:lvlText w:val="-"/>
      <w:lvlJc w:val="left"/>
      <w:pPr>
        <w:ind w:left="2520" w:hanging="360"/>
      </w:pPr>
      <w:rPr>
        <w:rFonts w:ascii="Calibri" w:eastAsia="SimSun" w:hAnsi="Calibri" w:cstheme="minorHAnsi"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0836FE"/>
    <w:multiLevelType w:val="hybridMultilevel"/>
    <w:tmpl w:val="D998570E"/>
    <w:lvl w:ilvl="0" w:tplc="2C6CB4CC">
      <w:start w:val="1"/>
      <w:numFmt w:val="bullet"/>
      <w:lvlText w:val=""/>
      <w:lvlJc w:val="left"/>
      <w:pPr>
        <w:ind w:left="464" w:hanging="360"/>
      </w:pPr>
      <w:rPr>
        <w:rFonts w:ascii="Symbol" w:eastAsia="Symbol" w:hAnsi="Symbol" w:hint="default"/>
        <w:sz w:val="22"/>
        <w:szCs w:val="22"/>
      </w:rPr>
    </w:lvl>
    <w:lvl w:ilvl="1" w:tplc="8BE08226">
      <w:start w:val="1"/>
      <w:numFmt w:val="bullet"/>
      <w:lvlText w:val="•"/>
      <w:lvlJc w:val="left"/>
      <w:pPr>
        <w:ind w:left="728" w:hanging="360"/>
      </w:pPr>
      <w:rPr>
        <w:rFonts w:hint="default"/>
      </w:rPr>
    </w:lvl>
    <w:lvl w:ilvl="2" w:tplc="58344E76">
      <w:start w:val="1"/>
      <w:numFmt w:val="bullet"/>
      <w:lvlText w:val="•"/>
      <w:lvlJc w:val="left"/>
      <w:pPr>
        <w:ind w:left="993" w:hanging="360"/>
      </w:pPr>
      <w:rPr>
        <w:rFonts w:hint="default"/>
      </w:rPr>
    </w:lvl>
    <w:lvl w:ilvl="3" w:tplc="896C7D82">
      <w:start w:val="1"/>
      <w:numFmt w:val="bullet"/>
      <w:lvlText w:val="•"/>
      <w:lvlJc w:val="left"/>
      <w:pPr>
        <w:ind w:left="1257" w:hanging="360"/>
      </w:pPr>
      <w:rPr>
        <w:rFonts w:hint="default"/>
      </w:rPr>
    </w:lvl>
    <w:lvl w:ilvl="4" w:tplc="6AA25DB6">
      <w:start w:val="1"/>
      <w:numFmt w:val="bullet"/>
      <w:lvlText w:val="•"/>
      <w:lvlJc w:val="left"/>
      <w:pPr>
        <w:ind w:left="1522" w:hanging="360"/>
      </w:pPr>
      <w:rPr>
        <w:rFonts w:hint="default"/>
      </w:rPr>
    </w:lvl>
    <w:lvl w:ilvl="5" w:tplc="69AED39A">
      <w:start w:val="1"/>
      <w:numFmt w:val="bullet"/>
      <w:lvlText w:val="•"/>
      <w:lvlJc w:val="left"/>
      <w:pPr>
        <w:ind w:left="1786" w:hanging="360"/>
      </w:pPr>
      <w:rPr>
        <w:rFonts w:hint="default"/>
      </w:rPr>
    </w:lvl>
    <w:lvl w:ilvl="6" w:tplc="59B26622">
      <w:start w:val="1"/>
      <w:numFmt w:val="bullet"/>
      <w:lvlText w:val="•"/>
      <w:lvlJc w:val="left"/>
      <w:pPr>
        <w:ind w:left="2050" w:hanging="360"/>
      </w:pPr>
      <w:rPr>
        <w:rFonts w:hint="default"/>
      </w:rPr>
    </w:lvl>
    <w:lvl w:ilvl="7" w:tplc="9E9E93B2">
      <w:start w:val="1"/>
      <w:numFmt w:val="bullet"/>
      <w:lvlText w:val="•"/>
      <w:lvlJc w:val="left"/>
      <w:pPr>
        <w:ind w:left="2315" w:hanging="360"/>
      </w:pPr>
      <w:rPr>
        <w:rFonts w:hint="default"/>
      </w:rPr>
    </w:lvl>
    <w:lvl w:ilvl="8" w:tplc="A8D8EEC2">
      <w:start w:val="1"/>
      <w:numFmt w:val="bullet"/>
      <w:lvlText w:val="•"/>
      <w:lvlJc w:val="left"/>
      <w:pPr>
        <w:ind w:left="2579" w:hanging="360"/>
      </w:pPr>
      <w:rPr>
        <w:rFonts w:hint="default"/>
      </w:rPr>
    </w:lvl>
  </w:abstractNum>
  <w:abstractNum w:abstractNumId="5" w15:restartNumberingAfterBreak="0">
    <w:nsid w:val="18620B4B"/>
    <w:multiLevelType w:val="multilevel"/>
    <w:tmpl w:val="249A96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19840E1F"/>
    <w:multiLevelType w:val="hybridMultilevel"/>
    <w:tmpl w:val="E7F43D30"/>
    <w:lvl w:ilvl="0" w:tplc="B83C6FF8">
      <w:start w:val="1"/>
      <w:numFmt w:val="bullet"/>
      <w:lvlText w:val=""/>
      <w:lvlJc w:val="left"/>
      <w:pPr>
        <w:ind w:left="453" w:hanging="357"/>
      </w:pPr>
      <w:rPr>
        <w:rFonts w:ascii="Symbol" w:eastAsia="Symbol" w:hAnsi="Symbol" w:hint="default"/>
        <w:sz w:val="22"/>
        <w:szCs w:val="22"/>
      </w:rPr>
    </w:lvl>
    <w:lvl w:ilvl="1" w:tplc="DFA66358">
      <w:start w:val="1"/>
      <w:numFmt w:val="bullet"/>
      <w:lvlText w:val="•"/>
      <w:lvlJc w:val="left"/>
      <w:pPr>
        <w:ind w:left="859" w:hanging="357"/>
      </w:pPr>
      <w:rPr>
        <w:rFonts w:hint="default"/>
      </w:rPr>
    </w:lvl>
    <w:lvl w:ilvl="2" w:tplc="9962B8F2">
      <w:start w:val="1"/>
      <w:numFmt w:val="bullet"/>
      <w:lvlText w:val="•"/>
      <w:lvlJc w:val="left"/>
      <w:pPr>
        <w:ind w:left="1266" w:hanging="357"/>
      </w:pPr>
      <w:rPr>
        <w:rFonts w:hint="default"/>
      </w:rPr>
    </w:lvl>
    <w:lvl w:ilvl="3" w:tplc="A0F096C2">
      <w:start w:val="1"/>
      <w:numFmt w:val="bullet"/>
      <w:lvlText w:val="•"/>
      <w:lvlJc w:val="left"/>
      <w:pPr>
        <w:ind w:left="1672" w:hanging="357"/>
      </w:pPr>
      <w:rPr>
        <w:rFonts w:hint="default"/>
      </w:rPr>
    </w:lvl>
    <w:lvl w:ilvl="4" w:tplc="230E1182">
      <w:start w:val="1"/>
      <w:numFmt w:val="bullet"/>
      <w:lvlText w:val="•"/>
      <w:lvlJc w:val="left"/>
      <w:pPr>
        <w:ind w:left="2078" w:hanging="357"/>
      </w:pPr>
      <w:rPr>
        <w:rFonts w:hint="default"/>
      </w:rPr>
    </w:lvl>
    <w:lvl w:ilvl="5" w:tplc="17FC9F56">
      <w:start w:val="1"/>
      <w:numFmt w:val="bullet"/>
      <w:lvlText w:val="•"/>
      <w:lvlJc w:val="left"/>
      <w:pPr>
        <w:ind w:left="2484" w:hanging="357"/>
      </w:pPr>
      <w:rPr>
        <w:rFonts w:hint="default"/>
      </w:rPr>
    </w:lvl>
    <w:lvl w:ilvl="6" w:tplc="1C9291FC">
      <w:start w:val="1"/>
      <w:numFmt w:val="bullet"/>
      <w:lvlText w:val="•"/>
      <w:lvlJc w:val="left"/>
      <w:pPr>
        <w:ind w:left="2890" w:hanging="357"/>
      </w:pPr>
      <w:rPr>
        <w:rFonts w:hint="default"/>
      </w:rPr>
    </w:lvl>
    <w:lvl w:ilvl="7" w:tplc="EE1E9546">
      <w:start w:val="1"/>
      <w:numFmt w:val="bullet"/>
      <w:lvlText w:val="•"/>
      <w:lvlJc w:val="left"/>
      <w:pPr>
        <w:ind w:left="3296" w:hanging="357"/>
      </w:pPr>
      <w:rPr>
        <w:rFonts w:hint="default"/>
      </w:rPr>
    </w:lvl>
    <w:lvl w:ilvl="8" w:tplc="2662FB36">
      <w:start w:val="1"/>
      <w:numFmt w:val="bullet"/>
      <w:lvlText w:val="•"/>
      <w:lvlJc w:val="left"/>
      <w:pPr>
        <w:ind w:left="3702" w:hanging="357"/>
      </w:pPr>
      <w:rPr>
        <w:rFonts w:hint="default"/>
      </w:rPr>
    </w:lvl>
  </w:abstractNum>
  <w:abstractNum w:abstractNumId="7" w15:restartNumberingAfterBreak="0">
    <w:nsid w:val="1AD05B3A"/>
    <w:multiLevelType w:val="hybridMultilevel"/>
    <w:tmpl w:val="1A42D4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DD10B77"/>
    <w:multiLevelType w:val="hybridMultilevel"/>
    <w:tmpl w:val="956498C2"/>
    <w:lvl w:ilvl="0" w:tplc="CC0C9F8A">
      <w:start w:val="1"/>
      <w:numFmt w:val="decimal"/>
      <w:lvlText w:val="%1."/>
      <w:lvlJc w:val="left"/>
      <w:pPr>
        <w:ind w:left="1712" w:hanging="360"/>
      </w:pPr>
    </w:lvl>
    <w:lvl w:ilvl="1" w:tplc="20000019" w:tentative="1">
      <w:start w:val="1"/>
      <w:numFmt w:val="lowerLetter"/>
      <w:lvlText w:val="%2."/>
      <w:lvlJc w:val="left"/>
      <w:pPr>
        <w:ind w:left="2432" w:hanging="360"/>
      </w:pPr>
    </w:lvl>
    <w:lvl w:ilvl="2" w:tplc="2000001B" w:tentative="1">
      <w:start w:val="1"/>
      <w:numFmt w:val="lowerRoman"/>
      <w:lvlText w:val="%3."/>
      <w:lvlJc w:val="right"/>
      <w:pPr>
        <w:ind w:left="3152" w:hanging="180"/>
      </w:pPr>
    </w:lvl>
    <w:lvl w:ilvl="3" w:tplc="2000000F" w:tentative="1">
      <w:start w:val="1"/>
      <w:numFmt w:val="decimal"/>
      <w:lvlText w:val="%4."/>
      <w:lvlJc w:val="left"/>
      <w:pPr>
        <w:ind w:left="3872" w:hanging="360"/>
      </w:pPr>
    </w:lvl>
    <w:lvl w:ilvl="4" w:tplc="20000019" w:tentative="1">
      <w:start w:val="1"/>
      <w:numFmt w:val="lowerLetter"/>
      <w:lvlText w:val="%5."/>
      <w:lvlJc w:val="left"/>
      <w:pPr>
        <w:ind w:left="4592" w:hanging="360"/>
      </w:pPr>
    </w:lvl>
    <w:lvl w:ilvl="5" w:tplc="2000001B" w:tentative="1">
      <w:start w:val="1"/>
      <w:numFmt w:val="lowerRoman"/>
      <w:lvlText w:val="%6."/>
      <w:lvlJc w:val="right"/>
      <w:pPr>
        <w:ind w:left="5312" w:hanging="180"/>
      </w:pPr>
    </w:lvl>
    <w:lvl w:ilvl="6" w:tplc="2000000F" w:tentative="1">
      <w:start w:val="1"/>
      <w:numFmt w:val="decimal"/>
      <w:lvlText w:val="%7."/>
      <w:lvlJc w:val="left"/>
      <w:pPr>
        <w:ind w:left="6032" w:hanging="360"/>
      </w:pPr>
    </w:lvl>
    <w:lvl w:ilvl="7" w:tplc="20000019" w:tentative="1">
      <w:start w:val="1"/>
      <w:numFmt w:val="lowerLetter"/>
      <w:lvlText w:val="%8."/>
      <w:lvlJc w:val="left"/>
      <w:pPr>
        <w:ind w:left="6752" w:hanging="360"/>
      </w:pPr>
    </w:lvl>
    <w:lvl w:ilvl="8" w:tplc="2000001B" w:tentative="1">
      <w:start w:val="1"/>
      <w:numFmt w:val="lowerRoman"/>
      <w:lvlText w:val="%9."/>
      <w:lvlJc w:val="right"/>
      <w:pPr>
        <w:ind w:left="7472" w:hanging="180"/>
      </w:pPr>
    </w:lvl>
  </w:abstractNum>
  <w:abstractNum w:abstractNumId="9" w15:restartNumberingAfterBreak="0">
    <w:nsid w:val="20836BE3"/>
    <w:multiLevelType w:val="hybridMultilevel"/>
    <w:tmpl w:val="7D3E301E"/>
    <w:lvl w:ilvl="0" w:tplc="040B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E61C8306">
      <w:numFmt w:val="bullet"/>
      <w:lvlText w:val="-"/>
      <w:lvlJc w:val="left"/>
      <w:pPr>
        <w:ind w:left="2520" w:hanging="360"/>
      </w:pPr>
      <w:rPr>
        <w:rFonts w:ascii="Calibri" w:eastAsia="SimSun" w:hAnsi="Calibri" w:cstheme="minorHAnsi"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165E1C"/>
    <w:multiLevelType w:val="hybridMultilevel"/>
    <w:tmpl w:val="CAA826B6"/>
    <w:lvl w:ilvl="0" w:tplc="9EAE1708">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C6A26EE"/>
    <w:multiLevelType w:val="hybridMultilevel"/>
    <w:tmpl w:val="611AB81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CFE3B2F"/>
    <w:multiLevelType w:val="hybridMultilevel"/>
    <w:tmpl w:val="955A166A"/>
    <w:lvl w:ilvl="0" w:tplc="25860F6C">
      <w:start w:val="1"/>
      <w:numFmt w:val="bullet"/>
      <w:lvlText w:val=""/>
      <w:lvlJc w:val="left"/>
      <w:pPr>
        <w:ind w:left="459" w:hanging="360"/>
      </w:pPr>
      <w:rPr>
        <w:rFonts w:ascii="Symbol" w:eastAsia="Symbol" w:hAnsi="Symbol" w:hint="default"/>
        <w:sz w:val="22"/>
        <w:szCs w:val="22"/>
      </w:rPr>
    </w:lvl>
    <w:lvl w:ilvl="1" w:tplc="EFD20416">
      <w:start w:val="1"/>
      <w:numFmt w:val="bullet"/>
      <w:lvlText w:val="•"/>
      <w:lvlJc w:val="left"/>
      <w:pPr>
        <w:ind w:left="865" w:hanging="360"/>
      </w:pPr>
      <w:rPr>
        <w:rFonts w:hint="default"/>
      </w:rPr>
    </w:lvl>
    <w:lvl w:ilvl="2" w:tplc="22A8D4E4">
      <w:start w:val="1"/>
      <w:numFmt w:val="bullet"/>
      <w:lvlText w:val="•"/>
      <w:lvlJc w:val="left"/>
      <w:pPr>
        <w:ind w:left="1270" w:hanging="360"/>
      </w:pPr>
      <w:rPr>
        <w:rFonts w:hint="default"/>
      </w:rPr>
    </w:lvl>
    <w:lvl w:ilvl="3" w:tplc="B1BAA3C0">
      <w:start w:val="1"/>
      <w:numFmt w:val="bullet"/>
      <w:lvlText w:val="•"/>
      <w:lvlJc w:val="left"/>
      <w:pPr>
        <w:ind w:left="1676" w:hanging="360"/>
      </w:pPr>
      <w:rPr>
        <w:rFonts w:hint="default"/>
      </w:rPr>
    </w:lvl>
    <w:lvl w:ilvl="4" w:tplc="7ECA83BC">
      <w:start w:val="1"/>
      <w:numFmt w:val="bullet"/>
      <w:lvlText w:val="•"/>
      <w:lvlJc w:val="left"/>
      <w:pPr>
        <w:ind w:left="2081" w:hanging="360"/>
      </w:pPr>
      <w:rPr>
        <w:rFonts w:hint="default"/>
      </w:rPr>
    </w:lvl>
    <w:lvl w:ilvl="5" w:tplc="255C91C8">
      <w:start w:val="1"/>
      <w:numFmt w:val="bullet"/>
      <w:lvlText w:val="•"/>
      <w:lvlJc w:val="left"/>
      <w:pPr>
        <w:ind w:left="2487" w:hanging="360"/>
      </w:pPr>
      <w:rPr>
        <w:rFonts w:hint="default"/>
      </w:rPr>
    </w:lvl>
    <w:lvl w:ilvl="6" w:tplc="53BEF118">
      <w:start w:val="1"/>
      <w:numFmt w:val="bullet"/>
      <w:lvlText w:val="•"/>
      <w:lvlJc w:val="left"/>
      <w:pPr>
        <w:ind w:left="2892" w:hanging="360"/>
      </w:pPr>
      <w:rPr>
        <w:rFonts w:hint="default"/>
      </w:rPr>
    </w:lvl>
    <w:lvl w:ilvl="7" w:tplc="E586D268">
      <w:start w:val="1"/>
      <w:numFmt w:val="bullet"/>
      <w:lvlText w:val="•"/>
      <w:lvlJc w:val="left"/>
      <w:pPr>
        <w:ind w:left="3298" w:hanging="360"/>
      </w:pPr>
      <w:rPr>
        <w:rFonts w:hint="default"/>
      </w:rPr>
    </w:lvl>
    <w:lvl w:ilvl="8" w:tplc="942033FA">
      <w:start w:val="1"/>
      <w:numFmt w:val="bullet"/>
      <w:lvlText w:val="•"/>
      <w:lvlJc w:val="left"/>
      <w:pPr>
        <w:ind w:left="3703" w:hanging="360"/>
      </w:pPr>
      <w:rPr>
        <w:rFonts w:hint="default"/>
      </w:rPr>
    </w:lvl>
  </w:abstractNum>
  <w:abstractNum w:abstractNumId="13" w15:restartNumberingAfterBreak="0">
    <w:nsid w:val="2E2C7DAB"/>
    <w:multiLevelType w:val="hybridMultilevel"/>
    <w:tmpl w:val="9806C670"/>
    <w:lvl w:ilvl="0" w:tplc="42A04BDA">
      <w:start w:val="1"/>
      <w:numFmt w:val="bullet"/>
      <w:lvlText w:val=""/>
      <w:lvlJc w:val="left"/>
      <w:pPr>
        <w:ind w:left="464" w:hanging="360"/>
      </w:pPr>
      <w:rPr>
        <w:rFonts w:ascii="Symbol" w:eastAsia="Symbol" w:hAnsi="Symbol" w:hint="default"/>
        <w:sz w:val="22"/>
        <w:szCs w:val="22"/>
      </w:rPr>
    </w:lvl>
    <w:lvl w:ilvl="1" w:tplc="6AC6B104">
      <w:start w:val="1"/>
      <w:numFmt w:val="bullet"/>
      <w:lvlText w:val="•"/>
      <w:lvlJc w:val="left"/>
      <w:pPr>
        <w:ind w:left="884" w:hanging="360"/>
      </w:pPr>
      <w:rPr>
        <w:rFonts w:hint="default"/>
      </w:rPr>
    </w:lvl>
    <w:lvl w:ilvl="2" w:tplc="838E54F8">
      <w:start w:val="1"/>
      <w:numFmt w:val="bullet"/>
      <w:lvlText w:val="•"/>
      <w:lvlJc w:val="left"/>
      <w:pPr>
        <w:ind w:left="1303" w:hanging="360"/>
      </w:pPr>
      <w:rPr>
        <w:rFonts w:hint="default"/>
      </w:rPr>
    </w:lvl>
    <w:lvl w:ilvl="3" w:tplc="1F3A7A5E">
      <w:start w:val="1"/>
      <w:numFmt w:val="bullet"/>
      <w:lvlText w:val="•"/>
      <w:lvlJc w:val="left"/>
      <w:pPr>
        <w:ind w:left="1722" w:hanging="360"/>
      </w:pPr>
      <w:rPr>
        <w:rFonts w:hint="default"/>
      </w:rPr>
    </w:lvl>
    <w:lvl w:ilvl="4" w:tplc="EFCE561E">
      <w:start w:val="1"/>
      <w:numFmt w:val="bullet"/>
      <w:lvlText w:val="•"/>
      <w:lvlJc w:val="left"/>
      <w:pPr>
        <w:ind w:left="2142" w:hanging="360"/>
      </w:pPr>
      <w:rPr>
        <w:rFonts w:hint="default"/>
      </w:rPr>
    </w:lvl>
    <w:lvl w:ilvl="5" w:tplc="46F0D5D0">
      <w:start w:val="1"/>
      <w:numFmt w:val="bullet"/>
      <w:lvlText w:val="•"/>
      <w:lvlJc w:val="left"/>
      <w:pPr>
        <w:ind w:left="2561" w:hanging="360"/>
      </w:pPr>
      <w:rPr>
        <w:rFonts w:hint="default"/>
      </w:rPr>
    </w:lvl>
    <w:lvl w:ilvl="6" w:tplc="321A6FBE">
      <w:start w:val="1"/>
      <w:numFmt w:val="bullet"/>
      <w:lvlText w:val="•"/>
      <w:lvlJc w:val="left"/>
      <w:pPr>
        <w:ind w:left="2981" w:hanging="360"/>
      </w:pPr>
      <w:rPr>
        <w:rFonts w:hint="default"/>
      </w:rPr>
    </w:lvl>
    <w:lvl w:ilvl="7" w:tplc="53F4479A">
      <w:start w:val="1"/>
      <w:numFmt w:val="bullet"/>
      <w:lvlText w:val="•"/>
      <w:lvlJc w:val="left"/>
      <w:pPr>
        <w:ind w:left="3400" w:hanging="360"/>
      </w:pPr>
      <w:rPr>
        <w:rFonts w:hint="default"/>
      </w:rPr>
    </w:lvl>
    <w:lvl w:ilvl="8" w:tplc="4642A384">
      <w:start w:val="1"/>
      <w:numFmt w:val="bullet"/>
      <w:lvlText w:val="•"/>
      <w:lvlJc w:val="left"/>
      <w:pPr>
        <w:ind w:left="3819" w:hanging="360"/>
      </w:pPr>
      <w:rPr>
        <w:rFonts w:hint="default"/>
      </w:rPr>
    </w:lvl>
  </w:abstractNum>
  <w:abstractNum w:abstractNumId="14" w15:restartNumberingAfterBreak="0">
    <w:nsid w:val="30C111BF"/>
    <w:multiLevelType w:val="hybridMultilevel"/>
    <w:tmpl w:val="139EFDC4"/>
    <w:lvl w:ilvl="0" w:tplc="CEFC47D4">
      <w:start w:val="1"/>
      <w:numFmt w:val="bullet"/>
      <w:lvlText w:val=""/>
      <w:lvlJc w:val="left"/>
      <w:pPr>
        <w:ind w:left="459" w:hanging="360"/>
      </w:pPr>
      <w:rPr>
        <w:rFonts w:ascii="Symbol" w:eastAsia="Symbol" w:hAnsi="Symbol" w:hint="default"/>
        <w:sz w:val="22"/>
        <w:szCs w:val="22"/>
      </w:rPr>
    </w:lvl>
    <w:lvl w:ilvl="1" w:tplc="0D84DF00">
      <w:start w:val="1"/>
      <w:numFmt w:val="bullet"/>
      <w:lvlText w:val="•"/>
      <w:lvlJc w:val="left"/>
      <w:pPr>
        <w:ind w:left="865" w:hanging="360"/>
      </w:pPr>
      <w:rPr>
        <w:rFonts w:hint="default"/>
      </w:rPr>
    </w:lvl>
    <w:lvl w:ilvl="2" w:tplc="835CF0E8">
      <w:start w:val="1"/>
      <w:numFmt w:val="bullet"/>
      <w:lvlText w:val="•"/>
      <w:lvlJc w:val="left"/>
      <w:pPr>
        <w:ind w:left="1270" w:hanging="360"/>
      </w:pPr>
      <w:rPr>
        <w:rFonts w:hint="default"/>
      </w:rPr>
    </w:lvl>
    <w:lvl w:ilvl="3" w:tplc="B9C431AE">
      <w:start w:val="1"/>
      <w:numFmt w:val="bullet"/>
      <w:lvlText w:val="•"/>
      <w:lvlJc w:val="left"/>
      <w:pPr>
        <w:ind w:left="1676" w:hanging="360"/>
      </w:pPr>
      <w:rPr>
        <w:rFonts w:hint="default"/>
      </w:rPr>
    </w:lvl>
    <w:lvl w:ilvl="4" w:tplc="4D9E02C2">
      <w:start w:val="1"/>
      <w:numFmt w:val="bullet"/>
      <w:lvlText w:val="•"/>
      <w:lvlJc w:val="left"/>
      <w:pPr>
        <w:ind w:left="2081" w:hanging="360"/>
      </w:pPr>
      <w:rPr>
        <w:rFonts w:hint="default"/>
      </w:rPr>
    </w:lvl>
    <w:lvl w:ilvl="5" w:tplc="2D42A90E">
      <w:start w:val="1"/>
      <w:numFmt w:val="bullet"/>
      <w:lvlText w:val="•"/>
      <w:lvlJc w:val="left"/>
      <w:pPr>
        <w:ind w:left="2487" w:hanging="360"/>
      </w:pPr>
      <w:rPr>
        <w:rFonts w:hint="default"/>
      </w:rPr>
    </w:lvl>
    <w:lvl w:ilvl="6" w:tplc="0D445984">
      <w:start w:val="1"/>
      <w:numFmt w:val="bullet"/>
      <w:lvlText w:val="•"/>
      <w:lvlJc w:val="left"/>
      <w:pPr>
        <w:ind w:left="2892" w:hanging="360"/>
      </w:pPr>
      <w:rPr>
        <w:rFonts w:hint="default"/>
      </w:rPr>
    </w:lvl>
    <w:lvl w:ilvl="7" w:tplc="75D4DE2A">
      <w:start w:val="1"/>
      <w:numFmt w:val="bullet"/>
      <w:lvlText w:val="•"/>
      <w:lvlJc w:val="left"/>
      <w:pPr>
        <w:ind w:left="3298" w:hanging="360"/>
      </w:pPr>
      <w:rPr>
        <w:rFonts w:hint="default"/>
      </w:rPr>
    </w:lvl>
    <w:lvl w:ilvl="8" w:tplc="9A96E7FA">
      <w:start w:val="1"/>
      <w:numFmt w:val="bullet"/>
      <w:lvlText w:val="•"/>
      <w:lvlJc w:val="left"/>
      <w:pPr>
        <w:ind w:left="3703" w:hanging="360"/>
      </w:pPr>
      <w:rPr>
        <w:rFonts w:hint="default"/>
      </w:rPr>
    </w:lvl>
  </w:abstractNum>
  <w:abstractNum w:abstractNumId="15" w15:restartNumberingAfterBreak="0">
    <w:nsid w:val="38943735"/>
    <w:multiLevelType w:val="multilevel"/>
    <w:tmpl w:val="815C3D82"/>
    <w:styleLink w:val="Style1"/>
    <w:lvl w:ilvl="0">
      <w:start w:val="1"/>
      <w:numFmt w:val="upperRoman"/>
      <w:lvlText w:val="%1."/>
      <w:lvlJc w:val="left"/>
      <w:pPr>
        <w:ind w:left="0" w:firstLine="0"/>
      </w:pPr>
    </w:lvl>
    <w:lvl w:ilvl="1">
      <w:start w:val="1"/>
      <w:numFmt w:val="upperLetter"/>
      <w:lvlText w:val="%2."/>
      <w:lvlJc w:val="left"/>
      <w:pPr>
        <w:ind w:left="142"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3C6C2C30"/>
    <w:multiLevelType w:val="hybridMultilevel"/>
    <w:tmpl w:val="AD681D22"/>
    <w:lvl w:ilvl="0" w:tplc="040B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E61C8306">
      <w:numFmt w:val="bullet"/>
      <w:lvlText w:val="-"/>
      <w:lvlJc w:val="left"/>
      <w:pPr>
        <w:ind w:left="2520" w:hanging="360"/>
      </w:pPr>
      <w:rPr>
        <w:rFonts w:ascii="Calibri" w:eastAsia="SimSun" w:hAnsi="Calibri" w:cstheme="minorHAnsi"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D653A8"/>
    <w:multiLevelType w:val="hybridMultilevel"/>
    <w:tmpl w:val="4E92A8D2"/>
    <w:lvl w:ilvl="0" w:tplc="05002ADE">
      <w:start w:val="1"/>
      <w:numFmt w:val="bullet"/>
      <w:lvlText w:val=""/>
      <w:lvlJc w:val="left"/>
      <w:pPr>
        <w:ind w:left="456" w:hanging="357"/>
      </w:pPr>
      <w:rPr>
        <w:rFonts w:ascii="Symbol" w:eastAsia="Symbol" w:hAnsi="Symbol" w:hint="default"/>
        <w:sz w:val="22"/>
        <w:szCs w:val="22"/>
      </w:rPr>
    </w:lvl>
    <w:lvl w:ilvl="1" w:tplc="070A6D9E">
      <w:start w:val="1"/>
      <w:numFmt w:val="bullet"/>
      <w:lvlText w:val="•"/>
      <w:lvlJc w:val="left"/>
      <w:pPr>
        <w:ind w:left="862" w:hanging="357"/>
      </w:pPr>
      <w:rPr>
        <w:rFonts w:hint="default"/>
      </w:rPr>
    </w:lvl>
    <w:lvl w:ilvl="2" w:tplc="CF3CDC8A">
      <w:start w:val="1"/>
      <w:numFmt w:val="bullet"/>
      <w:lvlText w:val="•"/>
      <w:lvlJc w:val="left"/>
      <w:pPr>
        <w:ind w:left="1268" w:hanging="357"/>
      </w:pPr>
      <w:rPr>
        <w:rFonts w:hint="default"/>
      </w:rPr>
    </w:lvl>
    <w:lvl w:ilvl="3" w:tplc="3DA2CB7E">
      <w:start w:val="1"/>
      <w:numFmt w:val="bullet"/>
      <w:lvlText w:val="•"/>
      <w:lvlJc w:val="left"/>
      <w:pPr>
        <w:ind w:left="1674" w:hanging="357"/>
      </w:pPr>
      <w:rPr>
        <w:rFonts w:hint="default"/>
      </w:rPr>
    </w:lvl>
    <w:lvl w:ilvl="4" w:tplc="2F9486F8">
      <w:start w:val="1"/>
      <w:numFmt w:val="bullet"/>
      <w:lvlText w:val="•"/>
      <w:lvlJc w:val="left"/>
      <w:pPr>
        <w:ind w:left="2080" w:hanging="357"/>
      </w:pPr>
      <w:rPr>
        <w:rFonts w:hint="default"/>
      </w:rPr>
    </w:lvl>
    <w:lvl w:ilvl="5" w:tplc="5524A1CE">
      <w:start w:val="1"/>
      <w:numFmt w:val="bullet"/>
      <w:lvlText w:val="•"/>
      <w:lvlJc w:val="left"/>
      <w:pPr>
        <w:ind w:left="2485" w:hanging="357"/>
      </w:pPr>
      <w:rPr>
        <w:rFonts w:hint="default"/>
      </w:rPr>
    </w:lvl>
    <w:lvl w:ilvl="6" w:tplc="FBA45F98">
      <w:start w:val="1"/>
      <w:numFmt w:val="bullet"/>
      <w:lvlText w:val="•"/>
      <w:lvlJc w:val="left"/>
      <w:pPr>
        <w:ind w:left="2891" w:hanging="357"/>
      </w:pPr>
      <w:rPr>
        <w:rFonts w:hint="default"/>
      </w:rPr>
    </w:lvl>
    <w:lvl w:ilvl="7" w:tplc="B67C3E2C">
      <w:start w:val="1"/>
      <w:numFmt w:val="bullet"/>
      <w:lvlText w:val="•"/>
      <w:lvlJc w:val="left"/>
      <w:pPr>
        <w:ind w:left="3297" w:hanging="357"/>
      </w:pPr>
      <w:rPr>
        <w:rFonts w:hint="default"/>
      </w:rPr>
    </w:lvl>
    <w:lvl w:ilvl="8" w:tplc="AA5C1150">
      <w:start w:val="1"/>
      <w:numFmt w:val="bullet"/>
      <w:lvlText w:val="•"/>
      <w:lvlJc w:val="left"/>
      <w:pPr>
        <w:ind w:left="3703" w:hanging="357"/>
      </w:pPr>
      <w:rPr>
        <w:rFonts w:hint="default"/>
      </w:rPr>
    </w:lvl>
  </w:abstractNum>
  <w:abstractNum w:abstractNumId="18" w15:restartNumberingAfterBreak="0">
    <w:nsid w:val="45C722F4"/>
    <w:multiLevelType w:val="hybridMultilevel"/>
    <w:tmpl w:val="4072D9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3C15F38"/>
    <w:multiLevelType w:val="hybridMultilevel"/>
    <w:tmpl w:val="8506B1D8"/>
    <w:lvl w:ilvl="0" w:tplc="040B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7E762F"/>
    <w:multiLevelType w:val="hybridMultilevel"/>
    <w:tmpl w:val="87E00F74"/>
    <w:lvl w:ilvl="0" w:tplc="288ABD92">
      <w:start w:val="1"/>
      <w:numFmt w:val="bullet"/>
      <w:lvlText w:val=""/>
      <w:lvlJc w:val="left"/>
      <w:pPr>
        <w:ind w:left="464" w:hanging="360"/>
      </w:pPr>
      <w:rPr>
        <w:rFonts w:ascii="Symbol" w:eastAsia="Symbol" w:hAnsi="Symbol" w:hint="default"/>
        <w:sz w:val="22"/>
        <w:szCs w:val="22"/>
      </w:rPr>
    </w:lvl>
    <w:lvl w:ilvl="1" w:tplc="2D825C0E">
      <w:start w:val="1"/>
      <w:numFmt w:val="bullet"/>
      <w:lvlText w:val="•"/>
      <w:lvlJc w:val="left"/>
      <w:pPr>
        <w:ind w:left="884" w:hanging="360"/>
      </w:pPr>
      <w:rPr>
        <w:rFonts w:hint="default"/>
      </w:rPr>
    </w:lvl>
    <w:lvl w:ilvl="2" w:tplc="DD02290A">
      <w:start w:val="1"/>
      <w:numFmt w:val="bullet"/>
      <w:lvlText w:val="•"/>
      <w:lvlJc w:val="left"/>
      <w:pPr>
        <w:ind w:left="1303" w:hanging="360"/>
      </w:pPr>
      <w:rPr>
        <w:rFonts w:hint="default"/>
      </w:rPr>
    </w:lvl>
    <w:lvl w:ilvl="3" w:tplc="B24EDBD2">
      <w:start w:val="1"/>
      <w:numFmt w:val="bullet"/>
      <w:lvlText w:val="•"/>
      <w:lvlJc w:val="left"/>
      <w:pPr>
        <w:ind w:left="1722" w:hanging="360"/>
      </w:pPr>
      <w:rPr>
        <w:rFonts w:hint="default"/>
      </w:rPr>
    </w:lvl>
    <w:lvl w:ilvl="4" w:tplc="CA7A3B58">
      <w:start w:val="1"/>
      <w:numFmt w:val="bullet"/>
      <w:lvlText w:val="•"/>
      <w:lvlJc w:val="left"/>
      <w:pPr>
        <w:ind w:left="2142" w:hanging="360"/>
      </w:pPr>
      <w:rPr>
        <w:rFonts w:hint="default"/>
      </w:rPr>
    </w:lvl>
    <w:lvl w:ilvl="5" w:tplc="13DAF3CA">
      <w:start w:val="1"/>
      <w:numFmt w:val="bullet"/>
      <w:lvlText w:val="•"/>
      <w:lvlJc w:val="left"/>
      <w:pPr>
        <w:ind w:left="2561" w:hanging="360"/>
      </w:pPr>
      <w:rPr>
        <w:rFonts w:hint="default"/>
      </w:rPr>
    </w:lvl>
    <w:lvl w:ilvl="6" w:tplc="41EA014A">
      <w:start w:val="1"/>
      <w:numFmt w:val="bullet"/>
      <w:lvlText w:val="•"/>
      <w:lvlJc w:val="left"/>
      <w:pPr>
        <w:ind w:left="2981" w:hanging="360"/>
      </w:pPr>
      <w:rPr>
        <w:rFonts w:hint="default"/>
      </w:rPr>
    </w:lvl>
    <w:lvl w:ilvl="7" w:tplc="B35411C4">
      <w:start w:val="1"/>
      <w:numFmt w:val="bullet"/>
      <w:lvlText w:val="•"/>
      <w:lvlJc w:val="left"/>
      <w:pPr>
        <w:ind w:left="3400" w:hanging="360"/>
      </w:pPr>
      <w:rPr>
        <w:rFonts w:hint="default"/>
      </w:rPr>
    </w:lvl>
    <w:lvl w:ilvl="8" w:tplc="EC726108">
      <w:start w:val="1"/>
      <w:numFmt w:val="bullet"/>
      <w:lvlText w:val="•"/>
      <w:lvlJc w:val="left"/>
      <w:pPr>
        <w:ind w:left="3819" w:hanging="360"/>
      </w:pPr>
      <w:rPr>
        <w:rFonts w:hint="default"/>
      </w:rPr>
    </w:lvl>
  </w:abstractNum>
  <w:abstractNum w:abstractNumId="21" w15:restartNumberingAfterBreak="0">
    <w:nsid w:val="60A26C5D"/>
    <w:multiLevelType w:val="hybridMultilevel"/>
    <w:tmpl w:val="FA7C0D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0B66D61"/>
    <w:multiLevelType w:val="hybridMultilevel"/>
    <w:tmpl w:val="BDBC77BA"/>
    <w:lvl w:ilvl="0" w:tplc="8BC6CB10">
      <w:start w:val="1"/>
      <w:numFmt w:val="bullet"/>
      <w:lvlText w:val=""/>
      <w:lvlJc w:val="left"/>
      <w:pPr>
        <w:ind w:left="464" w:hanging="360"/>
      </w:pPr>
      <w:rPr>
        <w:rFonts w:ascii="Symbol" w:eastAsia="Symbol" w:hAnsi="Symbol" w:hint="default"/>
        <w:w w:val="99"/>
        <w:sz w:val="24"/>
        <w:szCs w:val="24"/>
      </w:rPr>
    </w:lvl>
    <w:lvl w:ilvl="1" w:tplc="C9FEB734">
      <w:start w:val="1"/>
      <w:numFmt w:val="bullet"/>
      <w:lvlText w:val="•"/>
      <w:lvlJc w:val="left"/>
      <w:pPr>
        <w:ind w:left="728" w:hanging="360"/>
      </w:pPr>
      <w:rPr>
        <w:rFonts w:hint="default"/>
      </w:rPr>
    </w:lvl>
    <w:lvl w:ilvl="2" w:tplc="D1322830">
      <w:start w:val="1"/>
      <w:numFmt w:val="bullet"/>
      <w:lvlText w:val="•"/>
      <w:lvlJc w:val="left"/>
      <w:pPr>
        <w:ind w:left="993" w:hanging="360"/>
      </w:pPr>
      <w:rPr>
        <w:rFonts w:hint="default"/>
      </w:rPr>
    </w:lvl>
    <w:lvl w:ilvl="3" w:tplc="28E89FC6">
      <w:start w:val="1"/>
      <w:numFmt w:val="bullet"/>
      <w:lvlText w:val="•"/>
      <w:lvlJc w:val="left"/>
      <w:pPr>
        <w:ind w:left="1257" w:hanging="360"/>
      </w:pPr>
      <w:rPr>
        <w:rFonts w:hint="default"/>
      </w:rPr>
    </w:lvl>
    <w:lvl w:ilvl="4" w:tplc="1F3EE3C8">
      <w:start w:val="1"/>
      <w:numFmt w:val="bullet"/>
      <w:lvlText w:val="•"/>
      <w:lvlJc w:val="left"/>
      <w:pPr>
        <w:ind w:left="1522" w:hanging="360"/>
      </w:pPr>
      <w:rPr>
        <w:rFonts w:hint="default"/>
      </w:rPr>
    </w:lvl>
    <w:lvl w:ilvl="5" w:tplc="1A58EE94">
      <w:start w:val="1"/>
      <w:numFmt w:val="bullet"/>
      <w:lvlText w:val="•"/>
      <w:lvlJc w:val="left"/>
      <w:pPr>
        <w:ind w:left="1786" w:hanging="360"/>
      </w:pPr>
      <w:rPr>
        <w:rFonts w:hint="default"/>
      </w:rPr>
    </w:lvl>
    <w:lvl w:ilvl="6" w:tplc="363ACD7C">
      <w:start w:val="1"/>
      <w:numFmt w:val="bullet"/>
      <w:lvlText w:val="•"/>
      <w:lvlJc w:val="left"/>
      <w:pPr>
        <w:ind w:left="2050" w:hanging="360"/>
      </w:pPr>
      <w:rPr>
        <w:rFonts w:hint="default"/>
      </w:rPr>
    </w:lvl>
    <w:lvl w:ilvl="7" w:tplc="88D003A0">
      <w:start w:val="1"/>
      <w:numFmt w:val="bullet"/>
      <w:lvlText w:val="•"/>
      <w:lvlJc w:val="left"/>
      <w:pPr>
        <w:ind w:left="2315" w:hanging="360"/>
      </w:pPr>
      <w:rPr>
        <w:rFonts w:hint="default"/>
      </w:rPr>
    </w:lvl>
    <w:lvl w:ilvl="8" w:tplc="79F29A2C">
      <w:start w:val="1"/>
      <w:numFmt w:val="bullet"/>
      <w:lvlText w:val="•"/>
      <w:lvlJc w:val="left"/>
      <w:pPr>
        <w:ind w:left="2579" w:hanging="360"/>
      </w:pPr>
      <w:rPr>
        <w:rFonts w:hint="default"/>
      </w:rPr>
    </w:lvl>
  </w:abstractNum>
  <w:abstractNum w:abstractNumId="23" w15:restartNumberingAfterBreak="0">
    <w:nsid w:val="72DA6DA3"/>
    <w:multiLevelType w:val="hybridMultilevel"/>
    <w:tmpl w:val="CD747A68"/>
    <w:lvl w:ilvl="0" w:tplc="722A3F48">
      <w:start w:val="1"/>
      <w:numFmt w:val="bullet"/>
      <w:lvlText w:val=""/>
      <w:lvlJc w:val="left"/>
      <w:pPr>
        <w:ind w:left="464" w:hanging="360"/>
      </w:pPr>
      <w:rPr>
        <w:rFonts w:ascii="Symbol" w:eastAsia="Symbol" w:hAnsi="Symbol" w:hint="default"/>
        <w:sz w:val="22"/>
        <w:szCs w:val="22"/>
      </w:rPr>
    </w:lvl>
    <w:lvl w:ilvl="1" w:tplc="FB3A70D8">
      <w:start w:val="1"/>
      <w:numFmt w:val="bullet"/>
      <w:lvlText w:val="•"/>
      <w:lvlJc w:val="left"/>
      <w:pPr>
        <w:ind w:left="884" w:hanging="360"/>
      </w:pPr>
      <w:rPr>
        <w:rFonts w:hint="default"/>
      </w:rPr>
    </w:lvl>
    <w:lvl w:ilvl="2" w:tplc="722C930A">
      <w:start w:val="1"/>
      <w:numFmt w:val="bullet"/>
      <w:lvlText w:val="•"/>
      <w:lvlJc w:val="left"/>
      <w:pPr>
        <w:ind w:left="1303" w:hanging="360"/>
      </w:pPr>
      <w:rPr>
        <w:rFonts w:hint="default"/>
      </w:rPr>
    </w:lvl>
    <w:lvl w:ilvl="3" w:tplc="643E0206">
      <w:start w:val="1"/>
      <w:numFmt w:val="bullet"/>
      <w:lvlText w:val="•"/>
      <w:lvlJc w:val="left"/>
      <w:pPr>
        <w:ind w:left="1722" w:hanging="360"/>
      </w:pPr>
      <w:rPr>
        <w:rFonts w:hint="default"/>
      </w:rPr>
    </w:lvl>
    <w:lvl w:ilvl="4" w:tplc="EDC8CA32">
      <w:start w:val="1"/>
      <w:numFmt w:val="bullet"/>
      <w:lvlText w:val="•"/>
      <w:lvlJc w:val="left"/>
      <w:pPr>
        <w:ind w:left="2142" w:hanging="360"/>
      </w:pPr>
      <w:rPr>
        <w:rFonts w:hint="default"/>
      </w:rPr>
    </w:lvl>
    <w:lvl w:ilvl="5" w:tplc="807CA556">
      <w:start w:val="1"/>
      <w:numFmt w:val="bullet"/>
      <w:lvlText w:val="•"/>
      <w:lvlJc w:val="left"/>
      <w:pPr>
        <w:ind w:left="2561" w:hanging="360"/>
      </w:pPr>
      <w:rPr>
        <w:rFonts w:hint="default"/>
      </w:rPr>
    </w:lvl>
    <w:lvl w:ilvl="6" w:tplc="535A0FEC">
      <w:start w:val="1"/>
      <w:numFmt w:val="bullet"/>
      <w:lvlText w:val="•"/>
      <w:lvlJc w:val="left"/>
      <w:pPr>
        <w:ind w:left="2981" w:hanging="360"/>
      </w:pPr>
      <w:rPr>
        <w:rFonts w:hint="default"/>
      </w:rPr>
    </w:lvl>
    <w:lvl w:ilvl="7" w:tplc="3DFEC00A">
      <w:start w:val="1"/>
      <w:numFmt w:val="bullet"/>
      <w:lvlText w:val="•"/>
      <w:lvlJc w:val="left"/>
      <w:pPr>
        <w:ind w:left="3400" w:hanging="360"/>
      </w:pPr>
      <w:rPr>
        <w:rFonts w:hint="default"/>
      </w:rPr>
    </w:lvl>
    <w:lvl w:ilvl="8" w:tplc="B0E61122">
      <w:start w:val="1"/>
      <w:numFmt w:val="bullet"/>
      <w:lvlText w:val="•"/>
      <w:lvlJc w:val="left"/>
      <w:pPr>
        <w:ind w:left="3819" w:hanging="360"/>
      </w:pPr>
      <w:rPr>
        <w:rFonts w:hint="default"/>
      </w:rPr>
    </w:lvl>
  </w:abstractNum>
  <w:abstractNum w:abstractNumId="24" w15:restartNumberingAfterBreak="0">
    <w:nsid w:val="7A817262"/>
    <w:multiLevelType w:val="hybridMultilevel"/>
    <w:tmpl w:val="F0A8ECC4"/>
    <w:lvl w:ilvl="0" w:tplc="040B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EE16304"/>
    <w:multiLevelType w:val="multilevel"/>
    <w:tmpl w:val="A9EE9C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57694113">
    <w:abstractNumId w:val="1"/>
  </w:num>
  <w:num w:numId="2" w16cid:durableId="1210872601">
    <w:abstractNumId w:val="15"/>
    <w:lvlOverride w:ilvl="0">
      <w:lvl w:ilvl="0">
        <w:start w:val="1"/>
        <w:numFmt w:val="upperRoman"/>
        <w:lvlText w:val="%1."/>
        <w:lvlJc w:val="left"/>
        <w:pPr>
          <w:ind w:left="0" w:firstLine="0"/>
        </w:pPr>
      </w:lvl>
    </w:lvlOverride>
    <w:lvlOverride w:ilvl="1">
      <w:lvl w:ilvl="1">
        <w:start w:val="1"/>
        <w:numFmt w:val="upperLetter"/>
        <w:lvlText w:val="%2."/>
        <w:lvlJc w:val="left"/>
        <w:pPr>
          <w:ind w:left="142" w:firstLine="0"/>
        </w:pPr>
        <w:rPr>
          <w:rFonts w:hint="default"/>
        </w:rPr>
      </w:lvl>
    </w:lvlOverride>
    <w:lvlOverride w:ilvl="2">
      <w:lvl w:ilvl="2">
        <w:start w:val="1"/>
        <w:numFmt w:val="decimal"/>
        <w:lvlText w:val="%3."/>
        <w:lvlJc w:val="left"/>
        <w:pPr>
          <w:ind w:left="1440" w:firstLine="0"/>
        </w:pPr>
        <w:rPr>
          <w:rFonts w:hint="default"/>
        </w:rPr>
      </w:lvl>
    </w:lvlOverride>
    <w:lvlOverride w:ilvl="3">
      <w:lvl w:ilvl="3">
        <w:start w:val="1"/>
        <w:numFmt w:val="lowerLetter"/>
        <w:lvlText w:val="%4)"/>
        <w:lvlJc w:val="left"/>
        <w:pPr>
          <w:ind w:left="2160" w:firstLine="0"/>
        </w:pPr>
        <w:rPr>
          <w:rFonts w:hint="default"/>
        </w:rPr>
      </w:lvl>
    </w:lvlOverride>
    <w:lvlOverride w:ilvl="4">
      <w:lvl w:ilvl="4">
        <w:start w:val="1"/>
        <w:numFmt w:val="decimal"/>
        <w:lvlText w:val="(%5)"/>
        <w:lvlJc w:val="left"/>
        <w:pPr>
          <w:ind w:left="2880" w:firstLine="0"/>
        </w:pPr>
        <w:rPr>
          <w:rFonts w:hint="default"/>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3" w16cid:durableId="21301247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6630107">
    <w:abstractNumId w:val="10"/>
  </w:num>
  <w:num w:numId="5" w16cid:durableId="833303087">
    <w:abstractNumId w:val="15"/>
  </w:num>
  <w:num w:numId="6" w16cid:durableId="234753657">
    <w:abstractNumId w:val="9"/>
  </w:num>
  <w:num w:numId="7" w16cid:durableId="623074903">
    <w:abstractNumId w:val="16"/>
  </w:num>
  <w:num w:numId="8" w16cid:durableId="1534809340">
    <w:abstractNumId w:val="3"/>
  </w:num>
  <w:num w:numId="9" w16cid:durableId="2047942979">
    <w:abstractNumId w:val="25"/>
  </w:num>
  <w:num w:numId="10" w16cid:durableId="15600969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51913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64042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85666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33478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67815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4383975">
    <w:abstractNumId w:val="14"/>
  </w:num>
  <w:num w:numId="17" w16cid:durableId="2085301246">
    <w:abstractNumId w:val="2"/>
  </w:num>
  <w:num w:numId="18" w16cid:durableId="1745176159">
    <w:abstractNumId w:val="12"/>
  </w:num>
  <w:num w:numId="19" w16cid:durableId="877668234">
    <w:abstractNumId w:val="6"/>
  </w:num>
  <w:num w:numId="20" w16cid:durableId="346294425">
    <w:abstractNumId w:val="17"/>
  </w:num>
  <w:num w:numId="21" w16cid:durableId="2088071440">
    <w:abstractNumId w:val="22"/>
  </w:num>
  <w:num w:numId="22" w16cid:durableId="73741461">
    <w:abstractNumId w:val="4"/>
  </w:num>
  <w:num w:numId="23" w16cid:durableId="415056373">
    <w:abstractNumId w:val="13"/>
  </w:num>
  <w:num w:numId="24" w16cid:durableId="1081835199">
    <w:abstractNumId w:val="20"/>
  </w:num>
  <w:num w:numId="25" w16cid:durableId="298732583">
    <w:abstractNumId w:val="23"/>
  </w:num>
  <w:num w:numId="26" w16cid:durableId="2011835125">
    <w:abstractNumId w:val="8"/>
  </w:num>
  <w:num w:numId="27" w16cid:durableId="993490544">
    <w:abstractNumId w:val="5"/>
  </w:num>
  <w:num w:numId="28" w16cid:durableId="1693341967">
    <w:abstractNumId w:val="18"/>
  </w:num>
  <w:num w:numId="29" w16cid:durableId="1959558176">
    <w:abstractNumId w:val="0"/>
  </w:num>
  <w:num w:numId="30" w16cid:durableId="105194838">
    <w:abstractNumId w:val="7"/>
  </w:num>
  <w:num w:numId="31" w16cid:durableId="22900944">
    <w:abstractNumId w:val="11"/>
  </w:num>
  <w:num w:numId="32" w16cid:durableId="356735044">
    <w:abstractNumId w:val="19"/>
  </w:num>
  <w:num w:numId="33" w16cid:durableId="223221334">
    <w:abstractNumId w:val="24"/>
  </w:num>
  <w:num w:numId="34" w16cid:durableId="1714769188">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u Kivekäs">
    <w15:presenceInfo w15:providerId="AD" w15:userId="S::niku.kivekas@actris1.onmicrosoft.com::c131d6df-d28d-41be-845d-6ae97403d9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ABF"/>
    <w:rsid w:val="000010A4"/>
    <w:rsid w:val="0000286F"/>
    <w:rsid w:val="000031C8"/>
    <w:rsid w:val="00011004"/>
    <w:rsid w:val="00012C5C"/>
    <w:rsid w:val="00013CAA"/>
    <w:rsid w:val="00014C4B"/>
    <w:rsid w:val="00015F11"/>
    <w:rsid w:val="00016424"/>
    <w:rsid w:val="00016D5B"/>
    <w:rsid w:val="00026B5B"/>
    <w:rsid w:val="0003019C"/>
    <w:rsid w:val="00034434"/>
    <w:rsid w:val="00035F79"/>
    <w:rsid w:val="000368DE"/>
    <w:rsid w:val="00036C62"/>
    <w:rsid w:val="00041927"/>
    <w:rsid w:val="00042E91"/>
    <w:rsid w:val="00043903"/>
    <w:rsid w:val="0004392F"/>
    <w:rsid w:val="00045E6B"/>
    <w:rsid w:val="00051213"/>
    <w:rsid w:val="00055361"/>
    <w:rsid w:val="000553D6"/>
    <w:rsid w:val="0005545C"/>
    <w:rsid w:val="00056964"/>
    <w:rsid w:val="00057584"/>
    <w:rsid w:val="000610A3"/>
    <w:rsid w:val="000622D6"/>
    <w:rsid w:val="00062B86"/>
    <w:rsid w:val="00063B2C"/>
    <w:rsid w:val="000666C8"/>
    <w:rsid w:val="00067C65"/>
    <w:rsid w:val="00072C7E"/>
    <w:rsid w:val="00074F0F"/>
    <w:rsid w:val="00075236"/>
    <w:rsid w:val="00075C99"/>
    <w:rsid w:val="000765A2"/>
    <w:rsid w:val="000802B3"/>
    <w:rsid w:val="00084812"/>
    <w:rsid w:val="00085596"/>
    <w:rsid w:val="00085EC1"/>
    <w:rsid w:val="00092814"/>
    <w:rsid w:val="00092A4D"/>
    <w:rsid w:val="00094832"/>
    <w:rsid w:val="00094C2F"/>
    <w:rsid w:val="0009556B"/>
    <w:rsid w:val="00096800"/>
    <w:rsid w:val="000A02D9"/>
    <w:rsid w:val="000A097A"/>
    <w:rsid w:val="000A0CDC"/>
    <w:rsid w:val="000A1014"/>
    <w:rsid w:val="000A2617"/>
    <w:rsid w:val="000A2B6A"/>
    <w:rsid w:val="000A3F95"/>
    <w:rsid w:val="000A50DF"/>
    <w:rsid w:val="000A5BC2"/>
    <w:rsid w:val="000A632E"/>
    <w:rsid w:val="000A775A"/>
    <w:rsid w:val="000B0602"/>
    <w:rsid w:val="000B1096"/>
    <w:rsid w:val="000B6000"/>
    <w:rsid w:val="000B62FE"/>
    <w:rsid w:val="000C2330"/>
    <w:rsid w:val="000C2BFC"/>
    <w:rsid w:val="000C2C9E"/>
    <w:rsid w:val="000C7072"/>
    <w:rsid w:val="000D0220"/>
    <w:rsid w:val="000D2587"/>
    <w:rsid w:val="000E2AB2"/>
    <w:rsid w:val="000E421C"/>
    <w:rsid w:val="000E47B0"/>
    <w:rsid w:val="000E557D"/>
    <w:rsid w:val="000E7BCF"/>
    <w:rsid w:val="000F0438"/>
    <w:rsid w:val="000F0DED"/>
    <w:rsid w:val="000F0FBE"/>
    <w:rsid w:val="000F42D8"/>
    <w:rsid w:val="000F6EC4"/>
    <w:rsid w:val="000F6FC3"/>
    <w:rsid w:val="000F76FD"/>
    <w:rsid w:val="00101809"/>
    <w:rsid w:val="001031F4"/>
    <w:rsid w:val="00103EB4"/>
    <w:rsid w:val="001045CF"/>
    <w:rsid w:val="00107614"/>
    <w:rsid w:val="001076E4"/>
    <w:rsid w:val="00113206"/>
    <w:rsid w:val="001173D1"/>
    <w:rsid w:val="001210AD"/>
    <w:rsid w:val="001228AB"/>
    <w:rsid w:val="001242B1"/>
    <w:rsid w:val="00130D60"/>
    <w:rsid w:val="00130DF5"/>
    <w:rsid w:val="00131796"/>
    <w:rsid w:val="00133E9C"/>
    <w:rsid w:val="00135677"/>
    <w:rsid w:val="0014073B"/>
    <w:rsid w:val="001417FD"/>
    <w:rsid w:val="00142332"/>
    <w:rsid w:val="00142C20"/>
    <w:rsid w:val="001435FF"/>
    <w:rsid w:val="001464A0"/>
    <w:rsid w:val="0014771D"/>
    <w:rsid w:val="00151CBB"/>
    <w:rsid w:val="001522FE"/>
    <w:rsid w:val="00157D15"/>
    <w:rsid w:val="00157E2B"/>
    <w:rsid w:val="001611E4"/>
    <w:rsid w:val="00161D44"/>
    <w:rsid w:val="00162112"/>
    <w:rsid w:val="001669E9"/>
    <w:rsid w:val="0016757A"/>
    <w:rsid w:val="00167E6F"/>
    <w:rsid w:val="00170377"/>
    <w:rsid w:val="001716CA"/>
    <w:rsid w:val="00171FC2"/>
    <w:rsid w:val="001721EC"/>
    <w:rsid w:val="00180EDA"/>
    <w:rsid w:val="00181091"/>
    <w:rsid w:val="001876E6"/>
    <w:rsid w:val="0019109C"/>
    <w:rsid w:val="00191C1E"/>
    <w:rsid w:val="001936B3"/>
    <w:rsid w:val="001942FE"/>
    <w:rsid w:val="001A3797"/>
    <w:rsid w:val="001A3804"/>
    <w:rsid w:val="001B00EC"/>
    <w:rsid w:val="001B15C2"/>
    <w:rsid w:val="001B1DE3"/>
    <w:rsid w:val="001B1E21"/>
    <w:rsid w:val="001B1E54"/>
    <w:rsid w:val="001B25EB"/>
    <w:rsid w:val="001B3040"/>
    <w:rsid w:val="001B46B9"/>
    <w:rsid w:val="001B5D1B"/>
    <w:rsid w:val="001C1652"/>
    <w:rsid w:val="001C2664"/>
    <w:rsid w:val="001C5965"/>
    <w:rsid w:val="001C5B2B"/>
    <w:rsid w:val="001C61FB"/>
    <w:rsid w:val="001D0089"/>
    <w:rsid w:val="001D2E7A"/>
    <w:rsid w:val="001E0D6C"/>
    <w:rsid w:val="001E17E6"/>
    <w:rsid w:val="001E29A8"/>
    <w:rsid w:val="001E4EFD"/>
    <w:rsid w:val="001F0D6C"/>
    <w:rsid w:val="001F3035"/>
    <w:rsid w:val="001F5BA8"/>
    <w:rsid w:val="001F6B04"/>
    <w:rsid w:val="001F79D3"/>
    <w:rsid w:val="002042A1"/>
    <w:rsid w:val="002043F6"/>
    <w:rsid w:val="00204DFB"/>
    <w:rsid w:val="00206EF8"/>
    <w:rsid w:val="0020780C"/>
    <w:rsid w:val="00212948"/>
    <w:rsid w:val="00215139"/>
    <w:rsid w:val="00217B9C"/>
    <w:rsid w:val="0022286A"/>
    <w:rsid w:val="00223289"/>
    <w:rsid w:val="002259C8"/>
    <w:rsid w:val="00226696"/>
    <w:rsid w:val="0022693A"/>
    <w:rsid w:val="0022761B"/>
    <w:rsid w:val="00230313"/>
    <w:rsid w:val="002312CC"/>
    <w:rsid w:val="00231B59"/>
    <w:rsid w:val="00232B87"/>
    <w:rsid w:val="002338BC"/>
    <w:rsid w:val="00233F12"/>
    <w:rsid w:val="0023464D"/>
    <w:rsid w:val="00235A33"/>
    <w:rsid w:val="00237AC4"/>
    <w:rsid w:val="00237B31"/>
    <w:rsid w:val="00240BB9"/>
    <w:rsid w:val="00241A7E"/>
    <w:rsid w:val="002448A1"/>
    <w:rsid w:val="002461B0"/>
    <w:rsid w:val="00246516"/>
    <w:rsid w:val="00247498"/>
    <w:rsid w:val="002476BF"/>
    <w:rsid w:val="00253E18"/>
    <w:rsid w:val="002544F8"/>
    <w:rsid w:val="00255C13"/>
    <w:rsid w:val="00256CCA"/>
    <w:rsid w:val="0025747C"/>
    <w:rsid w:val="00260BAF"/>
    <w:rsid w:val="00262A8C"/>
    <w:rsid w:val="00267A5B"/>
    <w:rsid w:val="002700C7"/>
    <w:rsid w:val="002715EA"/>
    <w:rsid w:val="00272DE5"/>
    <w:rsid w:val="0027312B"/>
    <w:rsid w:val="00273F21"/>
    <w:rsid w:val="00276F82"/>
    <w:rsid w:val="00280803"/>
    <w:rsid w:val="002809D4"/>
    <w:rsid w:val="0028421A"/>
    <w:rsid w:val="002870C9"/>
    <w:rsid w:val="00290720"/>
    <w:rsid w:val="0029190A"/>
    <w:rsid w:val="002928AF"/>
    <w:rsid w:val="002947DA"/>
    <w:rsid w:val="00295140"/>
    <w:rsid w:val="00297069"/>
    <w:rsid w:val="0029727E"/>
    <w:rsid w:val="002A0049"/>
    <w:rsid w:val="002A0AE1"/>
    <w:rsid w:val="002A3024"/>
    <w:rsid w:val="002A5AE3"/>
    <w:rsid w:val="002A768B"/>
    <w:rsid w:val="002B2CC0"/>
    <w:rsid w:val="002B4339"/>
    <w:rsid w:val="002B5BEF"/>
    <w:rsid w:val="002B7A24"/>
    <w:rsid w:val="002C0256"/>
    <w:rsid w:val="002C2936"/>
    <w:rsid w:val="002C421E"/>
    <w:rsid w:val="002C5135"/>
    <w:rsid w:val="002C6428"/>
    <w:rsid w:val="002C7C72"/>
    <w:rsid w:val="002D14BC"/>
    <w:rsid w:val="002D1D20"/>
    <w:rsid w:val="002D22A3"/>
    <w:rsid w:val="002D342D"/>
    <w:rsid w:val="002D46E5"/>
    <w:rsid w:val="002D7F10"/>
    <w:rsid w:val="002E072E"/>
    <w:rsid w:val="002E0A7C"/>
    <w:rsid w:val="002E10C5"/>
    <w:rsid w:val="002E2353"/>
    <w:rsid w:val="002E24DB"/>
    <w:rsid w:val="002E3237"/>
    <w:rsid w:val="002E4104"/>
    <w:rsid w:val="002E4263"/>
    <w:rsid w:val="002E55B4"/>
    <w:rsid w:val="002E5CEC"/>
    <w:rsid w:val="002E5DC1"/>
    <w:rsid w:val="002E5E2E"/>
    <w:rsid w:val="002E62A8"/>
    <w:rsid w:val="002E6658"/>
    <w:rsid w:val="002E68FE"/>
    <w:rsid w:val="002F553C"/>
    <w:rsid w:val="002F5C07"/>
    <w:rsid w:val="002F7FC7"/>
    <w:rsid w:val="00300102"/>
    <w:rsid w:val="00304846"/>
    <w:rsid w:val="003063F9"/>
    <w:rsid w:val="0030728A"/>
    <w:rsid w:val="0031000B"/>
    <w:rsid w:val="003110DF"/>
    <w:rsid w:val="00311BDF"/>
    <w:rsid w:val="00311CB7"/>
    <w:rsid w:val="0031234A"/>
    <w:rsid w:val="003133F4"/>
    <w:rsid w:val="00314CDB"/>
    <w:rsid w:val="0031515C"/>
    <w:rsid w:val="00316CCB"/>
    <w:rsid w:val="00316D9B"/>
    <w:rsid w:val="00316EAA"/>
    <w:rsid w:val="003211EE"/>
    <w:rsid w:val="00322AB5"/>
    <w:rsid w:val="00323C8E"/>
    <w:rsid w:val="00324D7A"/>
    <w:rsid w:val="003263C9"/>
    <w:rsid w:val="003265F0"/>
    <w:rsid w:val="00327CDF"/>
    <w:rsid w:val="00330C07"/>
    <w:rsid w:val="00332AE0"/>
    <w:rsid w:val="00332E3F"/>
    <w:rsid w:val="003343FC"/>
    <w:rsid w:val="00336AF4"/>
    <w:rsid w:val="003371CE"/>
    <w:rsid w:val="003376D0"/>
    <w:rsid w:val="00340032"/>
    <w:rsid w:val="003416FB"/>
    <w:rsid w:val="0034280D"/>
    <w:rsid w:val="00343A61"/>
    <w:rsid w:val="00343F2D"/>
    <w:rsid w:val="003458C2"/>
    <w:rsid w:val="00346B85"/>
    <w:rsid w:val="003472CE"/>
    <w:rsid w:val="0034791C"/>
    <w:rsid w:val="00350190"/>
    <w:rsid w:val="00351087"/>
    <w:rsid w:val="00351D08"/>
    <w:rsid w:val="0035406B"/>
    <w:rsid w:val="003561B3"/>
    <w:rsid w:val="003576E8"/>
    <w:rsid w:val="00362210"/>
    <w:rsid w:val="00370119"/>
    <w:rsid w:val="003752CA"/>
    <w:rsid w:val="00376501"/>
    <w:rsid w:val="00377025"/>
    <w:rsid w:val="00377953"/>
    <w:rsid w:val="00382C80"/>
    <w:rsid w:val="00382E34"/>
    <w:rsid w:val="003831D2"/>
    <w:rsid w:val="0038495C"/>
    <w:rsid w:val="00385AEB"/>
    <w:rsid w:val="003905C0"/>
    <w:rsid w:val="00390D5A"/>
    <w:rsid w:val="00390DB4"/>
    <w:rsid w:val="003930EC"/>
    <w:rsid w:val="00394314"/>
    <w:rsid w:val="00395D01"/>
    <w:rsid w:val="0039632F"/>
    <w:rsid w:val="003A091C"/>
    <w:rsid w:val="003A1ACD"/>
    <w:rsid w:val="003A3BB8"/>
    <w:rsid w:val="003A6B1B"/>
    <w:rsid w:val="003B0344"/>
    <w:rsid w:val="003B04F8"/>
    <w:rsid w:val="003B3F0D"/>
    <w:rsid w:val="003B437E"/>
    <w:rsid w:val="003B4809"/>
    <w:rsid w:val="003C11A7"/>
    <w:rsid w:val="003C145B"/>
    <w:rsid w:val="003C47BD"/>
    <w:rsid w:val="003C4B68"/>
    <w:rsid w:val="003D007F"/>
    <w:rsid w:val="003D0AB4"/>
    <w:rsid w:val="003D46D1"/>
    <w:rsid w:val="003E03EF"/>
    <w:rsid w:val="003E07F4"/>
    <w:rsid w:val="003E1B7C"/>
    <w:rsid w:val="003E37F6"/>
    <w:rsid w:val="003E58AC"/>
    <w:rsid w:val="003E5A65"/>
    <w:rsid w:val="003F1498"/>
    <w:rsid w:val="003F3861"/>
    <w:rsid w:val="004014D2"/>
    <w:rsid w:val="00401713"/>
    <w:rsid w:val="00403944"/>
    <w:rsid w:val="00405E36"/>
    <w:rsid w:val="00406CED"/>
    <w:rsid w:val="00407E52"/>
    <w:rsid w:val="00410749"/>
    <w:rsid w:val="00411B0F"/>
    <w:rsid w:val="00411CE0"/>
    <w:rsid w:val="00412252"/>
    <w:rsid w:val="00414AAE"/>
    <w:rsid w:val="004207E8"/>
    <w:rsid w:val="0042299E"/>
    <w:rsid w:val="00422C5E"/>
    <w:rsid w:val="004235E5"/>
    <w:rsid w:val="0042375C"/>
    <w:rsid w:val="00423BCC"/>
    <w:rsid w:val="00425527"/>
    <w:rsid w:val="0042576B"/>
    <w:rsid w:val="004318E2"/>
    <w:rsid w:val="00431D30"/>
    <w:rsid w:val="0043320F"/>
    <w:rsid w:val="00434B10"/>
    <w:rsid w:val="00434B81"/>
    <w:rsid w:val="0043621F"/>
    <w:rsid w:val="00441DB0"/>
    <w:rsid w:val="004427F7"/>
    <w:rsid w:val="004436EA"/>
    <w:rsid w:val="00446E06"/>
    <w:rsid w:val="0044722A"/>
    <w:rsid w:val="004513A6"/>
    <w:rsid w:val="0045197D"/>
    <w:rsid w:val="00453987"/>
    <w:rsid w:val="004549FB"/>
    <w:rsid w:val="0045680F"/>
    <w:rsid w:val="0045713E"/>
    <w:rsid w:val="00460803"/>
    <w:rsid w:val="00460E4F"/>
    <w:rsid w:val="00460E62"/>
    <w:rsid w:val="004663BE"/>
    <w:rsid w:val="00470324"/>
    <w:rsid w:val="004709A5"/>
    <w:rsid w:val="00472C14"/>
    <w:rsid w:val="00474819"/>
    <w:rsid w:val="00475095"/>
    <w:rsid w:val="00476746"/>
    <w:rsid w:val="00476DBA"/>
    <w:rsid w:val="00477154"/>
    <w:rsid w:val="00481287"/>
    <w:rsid w:val="00481310"/>
    <w:rsid w:val="00481F66"/>
    <w:rsid w:val="00482A79"/>
    <w:rsid w:val="00484E5C"/>
    <w:rsid w:val="0048522D"/>
    <w:rsid w:val="004859F0"/>
    <w:rsid w:val="004860AA"/>
    <w:rsid w:val="0048632B"/>
    <w:rsid w:val="00491646"/>
    <w:rsid w:val="00492FAD"/>
    <w:rsid w:val="004935E1"/>
    <w:rsid w:val="00494ACB"/>
    <w:rsid w:val="004A1128"/>
    <w:rsid w:val="004A2AF7"/>
    <w:rsid w:val="004A3DF2"/>
    <w:rsid w:val="004A5575"/>
    <w:rsid w:val="004B0429"/>
    <w:rsid w:val="004B1FB3"/>
    <w:rsid w:val="004B2AFF"/>
    <w:rsid w:val="004B3C7B"/>
    <w:rsid w:val="004B4C01"/>
    <w:rsid w:val="004B4CD6"/>
    <w:rsid w:val="004B77B8"/>
    <w:rsid w:val="004C0D1D"/>
    <w:rsid w:val="004C1583"/>
    <w:rsid w:val="004C21F9"/>
    <w:rsid w:val="004C286D"/>
    <w:rsid w:val="004C3AC3"/>
    <w:rsid w:val="004C44DF"/>
    <w:rsid w:val="004C4F8F"/>
    <w:rsid w:val="004C5DA1"/>
    <w:rsid w:val="004C605A"/>
    <w:rsid w:val="004C6CD2"/>
    <w:rsid w:val="004D51C8"/>
    <w:rsid w:val="004D5996"/>
    <w:rsid w:val="004E1451"/>
    <w:rsid w:val="004E1ADF"/>
    <w:rsid w:val="004E1B28"/>
    <w:rsid w:val="004E7154"/>
    <w:rsid w:val="004F05D7"/>
    <w:rsid w:val="004F2065"/>
    <w:rsid w:val="004F4A46"/>
    <w:rsid w:val="004F546E"/>
    <w:rsid w:val="004F744B"/>
    <w:rsid w:val="004F7DD4"/>
    <w:rsid w:val="005001DB"/>
    <w:rsid w:val="00501A9F"/>
    <w:rsid w:val="00502784"/>
    <w:rsid w:val="0050584C"/>
    <w:rsid w:val="00510E19"/>
    <w:rsid w:val="00511C95"/>
    <w:rsid w:val="00513425"/>
    <w:rsid w:val="0051456B"/>
    <w:rsid w:val="00521760"/>
    <w:rsid w:val="00522151"/>
    <w:rsid w:val="00522470"/>
    <w:rsid w:val="005226B0"/>
    <w:rsid w:val="00526009"/>
    <w:rsid w:val="00530DAA"/>
    <w:rsid w:val="005317B7"/>
    <w:rsid w:val="00531805"/>
    <w:rsid w:val="00531815"/>
    <w:rsid w:val="00533944"/>
    <w:rsid w:val="0053464A"/>
    <w:rsid w:val="00535B5D"/>
    <w:rsid w:val="00536F67"/>
    <w:rsid w:val="00537793"/>
    <w:rsid w:val="005403D3"/>
    <w:rsid w:val="005426A3"/>
    <w:rsid w:val="00546CFF"/>
    <w:rsid w:val="005508F6"/>
    <w:rsid w:val="00550B31"/>
    <w:rsid w:val="0055436E"/>
    <w:rsid w:val="0055731B"/>
    <w:rsid w:val="005573CB"/>
    <w:rsid w:val="00561A4C"/>
    <w:rsid w:val="00562E87"/>
    <w:rsid w:val="00566ACA"/>
    <w:rsid w:val="00567DA6"/>
    <w:rsid w:val="0057001C"/>
    <w:rsid w:val="005707C7"/>
    <w:rsid w:val="00571B35"/>
    <w:rsid w:val="00573BFD"/>
    <w:rsid w:val="00576148"/>
    <w:rsid w:val="00576189"/>
    <w:rsid w:val="00577754"/>
    <w:rsid w:val="005804E8"/>
    <w:rsid w:val="005805AF"/>
    <w:rsid w:val="005852B1"/>
    <w:rsid w:val="00587496"/>
    <w:rsid w:val="00591B1E"/>
    <w:rsid w:val="00592CB6"/>
    <w:rsid w:val="00593CB3"/>
    <w:rsid w:val="00594111"/>
    <w:rsid w:val="005956D5"/>
    <w:rsid w:val="00596C8E"/>
    <w:rsid w:val="00597404"/>
    <w:rsid w:val="00597611"/>
    <w:rsid w:val="005A22AC"/>
    <w:rsid w:val="005A2C25"/>
    <w:rsid w:val="005A3606"/>
    <w:rsid w:val="005A44FD"/>
    <w:rsid w:val="005A55D5"/>
    <w:rsid w:val="005A5F01"/>
    <w:rsid w:val="005A61A5"/>
    <w:rsid w:val="005A6277"/>
    <w:rsid w:val="005A65B0"/>
    <w:rsid w:val="005B0C09"/>
    <w:rsid w:val="005B2137"/>
    <w:rsid w:val="005B2910"/>
    <w:rsid w:val="005B48C4"/>
    <w:rsid w:val="005B62CB"/>
    <w:rsid w:val="005C0C74"/>
    <w:rsid w:val="005C4EED"/>
    <w:rsid w:val="005C5E74"/>
    <w:rsid w:val="005C65C5"/>
    <w:rsid w:val="005C6AF5"/>
    <w:rsid w:val="005C7814"/>
    <w:rsid w:val="005D0B6B"/>
    <w:rsid w:val="005D1458"/>
    <w:rsid w:val="005D2A66"/>
    <w:rsid w:val="005D49A8"/>
    <w:rsid w:val="005D635A"/>
    <w:rsid w:val="005D6BF5"/>
    <w:rsid w:val="005D78A4"/>
    <w:rsid w:val="005D7985"/>
    <w:rsid w:val="005E0796"/>
    <w:rsid w:val="005E09B6"/>
    <w:rsid w:val="005E5D1D"/>
    <w:rsid w:val="005E7058"/>
    <w:rsid w:val="005F0775"/>
    <w:rsid w:val="005F22CB"/>
    <w:rsid w:val="005F4E2E"/>
    <w:rsid w:val="005F5870"/>
    <w:rsid w:val="005F66F5"/>
    <w:rsid w:val="00602282"/>
    <w:rsid w:val="00603C07"/>
    <w:rsid w:val="0060515C"/>
    <w:rsid w:val="0060548A"/>
    <w:rsid w:val="006059E2"/>
    <w:rsid w:val="00606284"/>
    <w:rsid w:val="00607E7F"/>
    <w:rsid w:val="00611517"/>
    <w:rsid w:val="00613B07"/>
    <w:rsid w:val="00614AA4"/>
    <w:rsid w:val="00614ABF"/>
    <w:rsid w:val="00614E6B"/>
    <w:rsid w:val="00615349"/>
    <w:rsid w:val="006164BF"/>
    <w:rsid w:val="00617A9F"/>
    <w:rsid w:val="00621CBD"/>
    <w:rsid w:val="00622A19"/>
    <w:rsid w:val="00623419"/>
    <w:rsid w:val="00623EC6"/>
    <w:rsid w:val="00625B61"/>
    <w:rsid w:val="00627261"/>
    <w:rsid w:val="00627A91"/>
    <w:rsid w:val="006305D6"/>
    <w:rsid w:val="00636B24"/>
    <w:rsid w:val="00641E4B"/>
    <w:rsid w:val="00642625"/>
    <w:rsid w:val="0064503D"/>
    <w:rsid w:val="006451D0"/>
    <w:rsid w:val="00645C8A"/>
    <w:rsid w:val="00647829"/>
    <w:rsid w:val="00652E02"/>
    <w:rsid w:val="0065412B"/>
    <w:rsid w:val="00654620"/>
    <w:rsid w:val="00654FC7"/>
    <w:rsid w:val="0065551D"/>
    <w:rsid w:val="006555B4"/>
    <w:rsid w:val="006566F9"/>
    <w:rsid w:val="00660DEB"/>
    <w:rsid w:val="00661077"/>
    <w:rsid w:val="00663429"/>
    <w:rsid w:val="00664379"/>
    <w:rsid w:val="00664C44"/>
    <w:rsid w:val="00664EEC"/>
    <w:rsid w:val="00665AF9"/>
    <w:rsid w:val="006660BF"/>
    <w:rsid w:val="006671A7"/>
    <w:rsid w:val="00667FFC"/>
    <w:rsid w:val="00670C8B"/>
    <w:rsid w:val="006718BF"/>
    <w:rsid w:val="00672384"/>
    <w:rsid w:val="006753CC"/>
    <w:rsid w:val="00677512"/>
    <w:rsid w:val="00682779"/>
    <w:rsid w:val="00685A1D"/>
    <w:rsid w:val="00687460"/>
    <w:rsid w:val="006928D0"/>
    <w:rsid w:val="00696DF8"/>
    <w:rsid w:val="0069792C"/>
    <w:rsid w:val="006A2E29"/>
    <w:rsid w:val="006A4211"/>
    <w:rsid w:val="006A4775"/>
    <w:rsid w:val="006A490F"/>
    <w:rsid w:val="006A4EE6"/>
    <w:rsid w:val="006B08FC"/>
    <w:rsid w:val="006B09C1"/>
    <w:rsid w:val="006B1335"/>
    <w:rsid w:val="006B1B9D"/>
    <w:rsid w:val="006B48F5"/>
    <w:rsid w:val="006B7FBE"/>
    <w:rsid w:val="006C02F1"/>
    <w:rsid w:val="006C0BD0"/>
    <w:rsid w:val="006C5061"/>
    <w:rsid w:val="006C57A0"/>
    <w:rsid w:val="006D2DB0"/>
    <w:rsid w:val="006D394D"/>
    <w:rsid w:val="006D6048"/>
    <w:rsid w:val="006D76B0"/>
    <w:rsid w:val="006E0AF6"/>
    <w:rsid w:val="006E0C25"/>
    <w:rsid w:val="006E0EBA"/>
    <w:rsid w:val="006E1CF3"/>
    <w:rsid w:val="006E2F57"/>
    <w:rsid w:val="006E50A3"/>
    <w:rsid w:val="006E6168"/>
    <w:rsid w:val="006F0D59"/>
    <w:rsid w:val="006F2090"/>
    <w:rsid w:val="006F259C"/>
    <w:rsid w:val="006F2DE5"/>
    <w:rsid w:val="006F3BA0"/>
    <w:rsid w:val="006F7CF9"/>
    <w:rsid w:val="007010F5"/>
    <w:rsid w:val="00701A33"/>
    <w:rsid w:val="00703915"/>
    <w:rsid w:val="00703E36"/>
    <w:rsid w:val="0070425B"/>
    <w:rsid w:val="007051C6"/>
    <w:rsid w:val="00714B68"/>
    <w:rsid w:val="00715D0B"/>
    <w:rsid w:val="00717E41"/>
    <w:rsid w:val="00721218"/>
    <w:rsid w:val="0072282A"/>
    <w:rsid w:val="007264A5"/>
    <w:rsid w:val="007266EC"/>
    <w:rsid w:val="00726843"/>
    <w:rsid w:val="00726AB5"/>
    <w:rsid w:val="0072742E"/>
    <w:rsid w:val="00727873"/>
    <w:rsid w:val="007303CB"/>
    <w:rsid w:val="00731D81"/>
    <w:rsid w:val="00732ACF"/>
    <w:rsid w:val="00732FB5"/>
    <w:rsid w:val="00736F8C"/>
    <w:rsid w:val="00741709"/>
    <w:rsid w:val="0074469B"/>
    <w:rsid w:val="00744AB5"/>
    <w:rsid w:val="00745B1A"/>
    <w:rsid w:val="0074653C"/>
    <w:rsid w:val="00751458"/>
    <w:rsid w:val="00753029"/>
    <w:rsid w:val="00753AA1"/>
    <w:rsid w:val="00753B72"/>
    <w:rsid w:val="007567A7"/>
    <w:rsid w:val="007606E6"/>
    <w:rsid w:val="00760F3D"/>
    <w:rsid w:val="007616E2"/>
    <w:rsid w:val="00761B00"/>
    <w:rsid w:val="00762412"/>
    <w:rsid w:val="00762A7A"/>
    <w:rsid w:val="007634DE"/>
    <w:rsid w:val="00763FB9"/>
    <w:rsid w:val="00764E99"/>
    <w:rsid w:val="00767BAE"/>
    <w:rsid w:val="00772D12"/>
    <w:rsid w:val="00774C9E"/>
    <w:rsid w:val="0078102F"/>
    <w:rsid w:val="00781320"/>
    <w:rsid w:val="007821ED"/>
    <w:rsid w:val="00784224"/>
    <w:rsid w:val="00786D0F"/>
    <w:rsid w:val="00786FAF"/>
    <w:rsid w:val="00787B51"/>
    <w:rsid w:val="00792EC9"/>
    <w:rsid w:val="0079376B"/>
    <w:rsid w:val="00793AFD"/>
    <w:rsid w:val="007949C1"/>
    <w:rsid w:val="00795550"/>
    <w:rsid w:val="00797066"/>
    <w:rsid w:val="007A374F"/>
    <w:rsid w:val="007A4C71"/>
    <w:rsid w:val="007A4DC2"/>
    <w:rsid w:val="007A61C1"/>
    <w:rsid w:val="007A71C3"/>
    <w:rsid w:val="007A78BB"/>
    <w:rsid w:val="007B1089"/>
    <w:rsid w:val="007B3D95"/>
    <w:rsid w:val="007B4196"/>
    <w:rsid w:val="007B5360"/>
    <w:rsid w:val="007B64C7"/>
    <w:rsid w:val="007B6BF6"/>
    <w:rsid w:val="007B735A"/>
    <w:rsid w:val="007C03BF"/>
    <w:rsid w:val="007C1B65"/>
    <w:rsid w:val="007C2D4E"/>
    <w:rsid w:val="007C3089"/>
    <w:rsid w:val="007C3D02"/>
    <w:rsid w:val="007C5B89"/>
    <w:rsid w:val="007C641E"/>
    <w:rsid w:val="007C6ABB"/>
    <w:rsid w:val="007C6C9E"/>
    <w:rsid w:val="007C729B"/>
    <w:rsid w:val="007D0FC9"/>
    <w:rsid w:val="007D214A"/>
    <w:rsid w:val="007E0F94"/>
    <w:rsid w:val="007E1ABC"/>
    <w:rsid w:val="007E340F"/>
    <w:rsid w:val="007E3B4C"/>
    <w:rsid w:val="007E5C26"/>
    <w:rsid w:val="007E7073"/>
    <w:rsid w:val="007E713A"/>
    <w:rsid w:val="007F127A"/>
    <w:rsid w:val="007F19B9"/>
    <w:rsid w:val="007F271F"/>
    <w:rsid w:val="007F50F8"/>
    <w:rsid w:val="007F57EE"/>
    <w:rsid w:val="007F58AD"/>
    <w:rsid w:val="007F6B69"/>
    <w:rsid w:val="008005A1"/>
    <w:rsid w:val="008037CD"/>
    <w:rsid w:val="00811471"/>
    <w:rsid w:val="00811E7B"/>
    <w:rsid w:val="0081263F"/>
    <w:rsid w:val="008140A7"/>
    <w:rsid w:val="00814967"/>
    <w:rsid w:val="00815B74"/>
    <w:rsid w:val="008206C3"/>
    <w:rsid w:val="00821131"/>
    <w:rsid w:val="00822C41"/>
    <w:rsid w:val="00824111"/>
    <w:rsid w:val="008257A2"/>
    <w:rsid w:val="008276DD"/>
    <w:rsid w:val="00830411"/>
    <w:rsid w:val="008310B3"/>
    <w:rsid w:val="00831F7C"/>
    <w:rsid w:val="00833DFA"/>
    <w:rsid w:val="00834D91"/>
    <w:rsid w:val="0083582E"/>
    <w:rsid w:val="00836676"/>
    <w:rsid w:val="00844582"/>
    <w:rsid w:val="00845AA4"/>
    <w:rsid w:val="008468D7"/>
    <w:rsid w:val="0084786B"/>
    <w:rsid w:val="00851A84"/>
    <w:rsid w:val="00852131"/>
    <w:rsid w:val="00853684"/>
    <w:rsid w:val="00857381"/>
    <w:rsid w:val="00857F89"/>
    <w:rsid w:val="0086137C"/>
    <w:rsid w:val="0086662C"/>
    <w:rsid w:val="008669D5"/>
    <w:rsid w:val="00866B4E"/>
    <w:rsid w:val="008679B4"/>
    <w:rsid w:val="0087187C"/>
    <w:rsid w:val="00876502"/>
    <w:rsid w:val="0088243A"/>
    <w:rsid w:val="00884483"/>
    <w:rsid w:val="008851D6"/>
    <w:rsid w:val="008852FA"/>
    <w:rsid w:val="008855F6"/>
    <w:rsid w:val="00885A2A"/>
    <w:rsid w:val="00886349"/>
    <w:rsid w:val="00887366"/>
    <w:rsid w:val="00894242"/>
    <w:rsid w:val="008A0A02"/>
    <w:rsid w:val="008A1728"/>
    <w:rsid w:val="008A41E8"/>
    <w:rsid w:val="008A69F6"/>
    <w:rsid w:val="008B0A4D"/>
    <w:rsid w:val="008B2837"/>
    <w:rsid w:val="008B2BCA"/>
    <w:rsid w:val="008B486A"/>
    <w:rsid w:val="008B5185"/>
    <w:rsid w:val="008B531F"/>
    <w:rsid w:val="008C12A7"/>
    <w:rsid w:val="008C1FDB"/>
    <w:rsid w:val="008C711C"/>
    <w:rsid w:val="008C7329"/>
    <w:rsid w:val="008C7866"/>
    <w:rsid w:val="008D18C7"/>
    <w:rsid w:val="008D233E"/>
    <w:rsid w:val="008D3992"/>
    <w:rsid w:val="008D4FD4"/>
    <w:rsid w:val="008E0DB5"/>
    <w:rsid w:val="008E313E"/>
    <w:rsid w:val="008E5129"/>
    <w:rsid w:val="008F002B"/>
    <w:rsid w:val="008F2FBD"/>
    <w:rsid w:val="008F6D1D"/>
    <w:rsid w:val="008F7BBB"/>
    <w:rsid w:val="009003FC"/>
    <w:rsid w:val="00900C33"/>
    <w:rsid w:val="0090133D"/>
    <w:rsid w:val="00901B2B"/>
    <w:rsid w:val="00904E50"/>
    <w:rsid w:val="00905FD4"/>
    <w:rsid w:val="009079B5"/>
    <w:rsid w:val="009102B2"/>
    <w:rsid w:val="00910828"/>
    <w:rsid w:val="00912778"/>
    <w:rsid w:val="009134A0"/>
    <w:rsid w:val="009152C5"/>
    <w:rsid w:val="009166DE"/>
    <w:rsid w:val="00917623"/>
    <w:rsid w:val="00920935"/>
    <w:rsid w:val="00920FE7"/>
    <w:rsid w:val="009218C9"/>
    <w:rsid w:val="009263EE"/>
    <w:rsid w:val="00930298"/>
    <w:rsid w:val="00932EEF"/>
    <w:rsid w:val="0093361E"/>
    <w:rsid w:val="00936801"/>
    <w:rsid w:val="00940EBC"/>
    <w:rsid w:val="0094129B"/>
    <w:rsid w:val="0094189E"/>
    <w:rsid w:val="00941E0D"/>
    <w:rsid w:val="00942139"/>
    <w:rsid w:val="00944678"/>
    <w:rsid w:val="0094543E"/>
    <w:rsid w:val="00945C65"/>
    <w:rsid w:val="0094792F"/>
    <w:rsid w:val="00953688"/>
    <w:rsid w:val="009538FB"/>
    <w:rsid w:val="00956336"/>
    <w:rsid w:val="00957833"/>
    <w:rsid w:val="00960B9A"/>
    <w:rsid w:val="00962DB7"/>
    <w:rsid w:val="00962EB8"/>
    <w:rsid w:val="00963972"/>
    <w:rsid w:val="00963FB2"/>
    <w:rsid w:val="009648EA"/>
    <w:rsid w:val="00972280"/>
    <w:rsid w:val="00973D3A"/>
    <w:rsid w:val="00976B71"/>
    <w:rsid w:val="009770D7"/>
    <w:rsid w:val="00981402"/>
    <w:rsid w:val="00981E05"/>
    <w:rsid w:val="009821F4"/>
    <w:rsid w:val="0098592E"/>
    <w:rsid w:val="00985EA3"/>
    <w:rsid w:val="00986B6A"/>
    <w:rsid w:val="009906B3"/>
    <w:rsid w:val="00990C36"/>
    <w:rsid w:val="00991F47"/>
    <w:rsid w:val="00993817"/>
    <w:rsid w:val="00993C31"/>
    <w:rsid w:val="009951C6"/>
    <w:rsid w:val="0099772F"/>
    <w:rsid w:val="009A0B78"/>
    <w:rsid w:val="009A19A7"/>
    <w:rsid w:val="009A2C8E"/>
    <w:rsid w:val="009A4194"/>
    <w:rsid w:val="009A4D24"/>
    <w:rsid w:val="009B0A94"/>
    <w:rsid w:val="009B1709"/>
    <w:rsid w:val="009B372D"/>
    <w:rsid w:val="009B4E54"/>
    <w:rsid w:val="009B55B6"/>
    <w:rsid w:val="009B6F99"/>
    <w:rsid w:val="009B79B9"/>
    <w:rsid w:val="009B7B30"/>
    <w:rsid w:val="009C0121"/>
    <w:rsid w:val="009C0CDA"/>
    <w:rsid w:val="009C1186"/>
    <w:rsid w:val="009C1886"/>
    <w:rsid w:val="009C2A87"/>
    <w:rsid w:val="009C2D4D"/>
    <w:rsid w:val="009C37B0"/>
    <w:rsid w:val="009C4291"/>
    <w:rsid w:val="009C5C50"/>
    <w:rsid w:val="009C6120"/>
    <w:rsid w:val="009C6EB7"/>
    <w:rsid w:val="009D0293"/>
    <w:rsid w:val="009D1DB5"/>
    <w:rsid w:val="009D3590"/>
    <w:rsid w:val="009D536E"/>
    <w:rsid w:val="009E0153"/>
    <w:rsid w:val="009E0322"/>
    <w:rsid w:val="009E146D"/>
    <w:rsid w:val="009E1FB4"/>
    <w:rsid w:val="009E3125"/>
    <w:rsid w:val="009E40A7"/>
    <w:rsid w:val="009E5F8F"/>
    <w:rsid w:val="009F15F2"/>
    <w:rsid w:val="009F2F00"/>
    <w:rsid w:val="009F3395"/>
    <w:rsid w:val="009F4F35"/>
    <w:rsid w:val="009F54A5"/>
    <w:rsid w:val="009F66E0"/>
    <w:rsid w:val="009F76DC"/>
    <w:rsid w:val="00A00926"/>
    <w:rsid w:val="00A01C3C"/>
    <w:rsid w:val="00A04784"/>
    <w:rsid w:val="00A07B9F"/>
    <w:rsid w:val="00A07E08"/>
    <w:rsid w:val="00A11DDB"/>
    <w:rsid w:val="00A12952"/>
    <w:rsid w:val="00A12B65"/>
    <w:rsid w:val="00A16DC4"/>
    <w:rsid w:val="00A23E63"/>
    <w:rsid w:val="00A25B94"/>
    <w:rsid w:val="00A25FFD"/>
    <w:rsid w:val="00A27053"/>
    <w:rsid w:val="00A27756"/>
    <w:rsid w:val="00A34B37"/>
    <w:rsid w:val="00A34DD2"/>
    <w:rsid w:val="00A351E1"/>
    <w:rsid w:val="00A369BA"/>
    <w:rsid w:val="00A37483"/>
    <w:rsid w:val="00A37D2A"/>
    <w:rsid w:val="00A403D0"/>
    <w:rsid w:val="00A412C6"/>
    <w:rsid w:val="00A413E8"/>
    <w:rsid w:val="00A429C5"/>
    <w:rsid w:val="00A43C93"/>
    <w:rsid w:val="00A441AC"/>
    <w:rsid w:val="00A44D81"/>
    <w:rsid w:val="00A45B40"/>
    <w:rsid w:val="00A4754F"/>
    <w:rsid w:val="00A67CCB"/>
    <w:rsid w:val="00A71D21"/>
    <w:rsid w:val="00A72FF6"/>
    <w:rsid w:val="00A73DD4"/>
    <w:rsid w:val="00A7564D"/>
    <w:rsid w:val="00A76BC8"/>
    <w:rsid w:val="00A80161"/>
    <w:rsid w:val="00A80D6D"/>
    <w:rsid w:val="00A8278D"/>
    <w:rsid w:val="00A831CC"/>
    <w:rsid w:val="00A83DCC"/>
    <w:rsid w:val="00A84485"/>
    <w:rsid w:val="00A85AAE"/>
    <w:rsid w:val="00A86E6B"/>
    <w:rsid w:val="00A8782C"/>
    <w:rsid w:val="00A87CD3"/>
    <w:rsid w:val="00A908D0"/>
    <w:rsid w:val="00A936B9"/>
    <w:rsid w:val="00A93823"/>
    <w:rsid w:val="00A93A87"/>
    <w:rsid w:val="00A95942"/>
    <w:rsid w:val="00A95CED"/>
    <w:rsid w:val="00A95D40"/>
    <w:rsid w:val="00A966D0"/>
    <w:rsid w:val="00AA08DC"/>
    <w:rsid w:val="00AA1BA2"/>
    <w:rsid w:val="00AA24E9"/>
    <w:rsid w:val="00AA44AC"/>
    <w:rsid w:val="00AA4691"/>
    <w:rsid w:val="00AA474A"/>
    <w:rsid w:val="00AA6D82"/>
    <w:rsid w:val="00AB1103"/>
    <w:rsid w:val="00AB28D3"/>
    <w:rsid w:val="00AB315C"/>
    <w:rsid w:val="00AB3B3B"/>
    <w:rsid w:val="00AB3C74"/>
    <w:rsid w:val="00AB4538"/>
    <w:rsid w:val="00AB64A7"/>
    <w:rsid w:val="00AB798C"/>
    <w:rsid w:val="00AB7B95"/>
    <w:rsid w:val="00AC0986"/>
    <w:rsid w:val="00AC3CD6"/>
    <w:rsid w:val="00AC46E7"/>
    <w:rsid w:val="00AC5EBE"/>
    <w:rsid w:val="00AD05EA"/>
    <w:rsid w:val="00AD06BF"/>
    <w:rsid w:val="00AD13C9"/>
    <w:rsid w:val="00AD1B69"/>
    <w:rsid w:val="00AD62AD"/>
    <w:rsid w:val="00AE23EE"/>
    <w:rsid w:val="00AE337B"/>
    <w:rsid w:val="00AE4F3E"/>
    <w:rsid w:val="00AF1230"/>
    <w:rsid w:val="00AF14CC"/>
    <w:rsid w:val="00AF5B9E"/>
    <w:rsid w:val="00AF5F48"/>
    <w:rsid w:val="00AF6580"/>
    <w:rsid w:val="00B04359"/>
    <w:rsid w:val="00B04448"/>
    <w:rsid w:val="00B06BBE"/>
    <w:rsid w:val="00B107F7"/>
    <w:rsid w:val="00B10CB1"/>
    <w:rsid w:val="00B10CBA"/>
    <w:rsid w:val="00B1137C"/>
    <w:rsid w:val="00B12FF1"/>
    <w:rsid w:val="00B131D5"/>
    <w:rsid w:val="00B1594F"/>
    <w:rsid w:val="00B17211"/>
    <w:rsid w:val="00B24914"/>
    <w:rsid w:val="00B259AF"/>
    <w:rsid w:val="00B315CD"/>
    <w:rsid w:val="00B316A9"/>
    <w:rsid w:val="00B32105"/>
    <w:rsid w:val="00B32460"/>
    <w:rsid w:val="00B35BFD"/>
    <w:rsid w:val="00B37C8E"/>
    <w:rsid w:val="00B4221F"/>
    <w:rsid w:val="00B42A1C"/>
    <w:rsid w:val="00B43129"/>
    <w:rsid w:val="00B43348"/>
    <w:rsid w:val="00B478F5"/>
    <w:rsid w:val="00B512F2"/>
    <w:rsid w:val="00B548D4"/>
    <w:rsid w:val="00B55A8F"/>
    <w:rsid w:val="00B61DFE"/>
    <w:rsid w:val="00B66E3E"/>
    <w:rsid w:val="00B71110"/>
    <w:rsid w:val="00B73D17"/>
    <w:rsid w:val="00B758C7"/>
    <w:rsid w:val="00B7590D"/>
    <w:rsid w:val="00B76C73"/>
    <w:rsid w:val="00B770B2"/>
    <w:rsid w:val="00B80178"/>
    <w:rsid w:val="00B80D03"/>
    <w:rsid w:val="00B849DE"/>
    <w:rsid w:val="00B852B5"/>
    <w:rsid w:val="00B86775"/>
    <w:rsid w:val="00B873F8"/>
    <w:rsid w:val="00B9315B"/>
    <w:rsid w:val="00B9417E"/>
    <w:rsid w:val="00B95294"/>
    <w:rsid w:val="00BA19C5"/>
    <w:rsid w:val="00BA415F"/>
    <w:rsid w:val="00BA4370"/>
    <w:rsid w:val="00BA4D2C"/>
    <w:rsid w:val="00BA5A34"/>
    <w:rsid w:val="00BA6224"/>
    <w:rsid w:val="00BA6269"/>
    <w:rsid w:val="00BB0106"/>
    <w:rsid w:val="00BB16E7"/>
    <w:rsid w:val="00BB1D70"/>
    <w:rsid w:val="00BB1F55"/>
    <w:rsid w:val="00BB2D25"/>
    <w:rsid w:val="00BB5DF6"/>
    <w:rsid w:val="00BB60D7"/>
    <w:rsid w:val="00BB6EC5"/>
    <w:rsid w:val="00BC0AAC"/>
    <w:rsid w:val="00BC1774"/>
    <w:rsid w:val="00BC24CF"/>
    <w:rsid w:val="00BC2C20"/>
    <w:rsid w:val="00BC42BA"/>
    <w:rsid w:val="00BC6B90"/>
    <w:rsid w:val="00BC7638"/>
    <w:rsid w:val="00BC7C9F"/>
    <w:rsid w:val="00BD182A"/>
    <w:rsid w:val="00BD2801"/>
    <w:rsid w:val="00BD35FA"/>
    <w:rsid w:val="00BD662A"/>
    <w:rsid w:val="00BE1CAA"/>
    <w:rsid w:val="00BE2FB5"/>
    <w:rsid w:val="00BE482B"/>
    <w:rsid w:val="00BE58C1"/>
    <w:rsid w:val="00BE5B99"/>
    <w:rsid w:val="00BE634E"/>
    <w:rsid w:val="00BE68C6"/>
    <w:rsid w:val="00BE6FDC"/>
    <w:rsid w:val="00BE7BB5"/>
    <w:rsid w:val="00BF0145"/>
    <w:rsid w:val="00BF0609"/>
    <w:rsid w:val="00BF1EF3"/>
    <w:rsid w:val="00BF2588"/>
    <w:rsid w:val="00BF2D12"/>
    <w:rsid w:val="00BF2FCF"/>
    <w:rsid w:val="00BF4AE3"/>
    <w:rsid w:val="00BF4C84"/>
    <w:rsid w:val="00BF58AF"/>
    <w:rsid w:val="00BF5ECB"/>
    <w:rsid w:val="00BF5FF3"/>
    <w:rsid w:val="00BF7343"/>
    <w:rsid w:val="00C01BDA"/>
    <w:rsid w:val="00C05422"/>
    <w:rsid w:val="00C0637C"/>
    <w:rsid w:val="00C0788E"/>
    <w:rsid w:val="00C15997"/>
    <w:rsid w:val="00C15C16"/>
    <w:rsid w:val="00C16B13"/>
    <w:rsid w:val="00C17E41"/>
    <w:rsid w:val="00C216EC"/>
    <w:rsid w:val="00C24E1E"/>
    <w:rsid w:val="00C25D57"/>
    <w:rsid w:val="00C25F71"/>
    <w:rsid w:val="00C26A6B"/>
    <w:rsid w:val="00C305E8"/>
    <w:rsid w:val="00C32687"/>
    <w:rsid w:val="00C3381C"/>
    <w:rsid w:val="00C34640"/>
    <w:rsid w:val="00C34B52"/>
    <w:rsid w:val="00C353D4"/>
    <w:rsid w:val="00C41B85"/>
    <w:rsid w:val="00C41ED5"/>
    <w:rsid w:val="00C42CFF"/>
    <w:rsid w:val="00C47FC5"/>
    <w:rsid w:val="00C500EF"/>
    <w:rsid w:val="00C51B01"/>
    <w:rsid w:val="00C551DB"/>
    <w:rsid w:val="00C554F4"/>
    <w:rsid w:val="00C55D91"/>
    <w:rsid w:val="00C56B03"/>
    <w:rsid w:val="00C61D75"/>
    <w:rsid w:val="00C62D72"/>
    <w:rsid w:val="00C64CB1"/>
    <w:rsid w:val="00C66515"/>
    <w:rsid w:val="00C66F38"/>
    <w:rsid w:val="00C67FEA"/>
    <w:rsid w:val="00C7131F"/>
    <w:rsid w:val="00C7196F"/>
    <w:rsid w:val="00C72018"/>
    <w:rsid w:val="00C72318"/>
    <w:rsid w:val="00C72801"/>
    <w:rsid w:val="00C734E5"/>
    <w:rsid w:val="00C734EA"/>
    <w:rsid w:val="00C7494D"/>
    <w:rsid w:val="00C756E4"/>
    <w:rsid w:val="00C774D3"/>
    <w:rsid w:val="00C81A34"/>
    <w:rsid w:val="00C82366"/>
    <w:rsid w:val="00C8393C"/>
    <w:rsid w:val="00C84BBE"/>
    <w:rsid w:val="00C855B1"/>
    <w:rsid w:val="00C85A68"/>
    <w:rsid w:val="00C87218"/>
    <w:rsid w:val="00C911FA"/>
    <w:rsid w:val="00C91BB3"/>
    <w:rsid w:val="00C935CB"/>
    <w:rsid w:val="00C9393C"/>
    <w:rsid w:val="00C94229"/>
    <w:rsid w:val="00C9727F"/>
    <w:rsid w:val="00CA11AE"/>
    <w:rsid w:val="00CA2A37"/>
    <w:rsid w:val="00CA2C5B"/>
    <w:rsid w:val="00CA3BCB"/>
    <w:rsid w:val="00CB04CD"/>
    <w:rsid w:val="00CB1F20"/>
    <w:rsid w:val="00CB1FCD"/>
    <w:rsid w:val="00CB2FE1"/>
    <w:rsid w:val="00CB3CA7"/>
    <w:rsid w:val="00CB4006"/>
    <w:rsid w:val="00CC05FE"/>
    <w:rsid w:val="00CC06FE"/>
    <w:rsid w:val="00CC0CD7"/>
    <w:rsid w:val="00CC307C"/>
    <w:rsid w:val="00CC4725"/>
    <w:rsid w:val="00CC5293"/>
    <w:rsid w:val="00CC5881"/>
    <w:rsid w:val="00CC629F"/>
    <w:rsid w:val="00CC6888"/>
    <w:rsid w:val="00CC72C1"/>
    <w:rsid w:val="00CC7B2E"/>
    <w:rsid w:val="00CD3C4A"/>
    <w:rsid w:val="00CD5FAF"/>
    <w:rsid w:val="00CD6834"/>
    <w:rsid w:val="00CD7822"/>
    <w:rsid w:val="00CD7B62"/>
    <w:rsid w:val="00CE1477"/>
    <w:rsid w:val="00CE2A8E"/>
    <w:rsid w:val="00CE40FE"/>
    <w:rsid w:val="00CE49C2"/>
    <w:rsid w:val="00CE50F3"/>
    <w:rsid w:val="00CE553B"/>
    <w:rsid w:val="00CE5816"/>
    <w:rsid w:val="00CE5F7F"/>
    <w:rsid w:val="00CE633C"/>
    <w:rsid w:val="00CE6F83"/>
    <w:rsid w:val="00CF1946"/>
    <w:rsid w:val="00CF1B7E"/>
    <w:rsid w:val="00CF3049"/>
    <w:rsid w:val="00CF34EA"/>
    <w:rsid w:val="00CF37E0"/>
    <w:rsid w:val="00CF5730"/>
    <w:rsid w:val="00CF6D43"/>
    <w:rsid w:val="00D0038E"/>
    <w:rsid w:val="00D01542"/>
    <w:rsid w:val="00D02897"/>
    <w:rsid w:val="00D02A0A"/>
    <w:rsid w:val="00D0480A"/>
    <w:rsid w:val="00D05871"/>
    <w:rsid w:val="00D06280"/>
    <w:rsid w:val="00D0657C"/>
    <w:rsid w:val="00D1086A"/>
    <w:rsid w:val="00D109D0"/>
    <w:rsid w:val="00D10B88"/>
    <w:rsid w:val="00D1309B"/>
    <w:rsid w:val="00D1561B"/>
    <w:rsid w:val="00D16404"/>
    <w:rsid w:val="00D16A65"/>
    <w:rsid w:val="00D16E2E"/>
    <w:rsid w:val="00D1779A"/>
    <w:rsid w:val="00D2047C"/>
    <w:rsid w:val="00D25CD4"/>
    <w:rsid w:val="00D32D8C"/>
    <w:rsid w:val="00D33D23"/>
    <w:rsid w:val="00D3694D"/>
    <w:rsid w:val="00D42EEE"/>
    <w:rsid w:val="00D443B8"/>
    <w:rsid w:val="00D4495D"/>
    <w:rsid w:val="00D46274"/>
    <w:rsid w:val="00D46FCC"/>
    <w:rsid w:val="00D473A5"/>
    <w:rsid w:val="00D47EAF"/>
    <w:rsid w:val="00D52138"/>
    <w:rsid w:val="00D52482"/>
    <w:rsid w:val="00D53824"/>
    <w:rsid w:val="00D55C3E"/>
    <w:rsid w:val="00D56277"/>
    <w:rsid w:val="00D622A7"/>
    <w:rsid w:val="00D64817"/>
    <w:rsid w:val="00D65A3F"/>
    <w:rsid w:val="00D65C63"/>
    <w:rsid w:val="00D66D20"/>
    <w:rsid w:val="00D6721C"/>
    <w:rsid w:val="00D70FAC"/>
    <w:rsid w:val="00D71252"/>
    <w:rsid w:val="00D72F12"/>
    <w:rsid w:val="00D733B2"/>
    <w:rsid w:val="00D740C6"/>
    <w:rsid w:val="00D7542C"/>
    <w:rsid w:val="00D76CDE"/>
    <w:rsid w:val="00D77729"/>
    <w:rsid w:val="00D81CAD"/>
    <w:rsid w:val="00D82BC9"/>
    <w:rsid w:val="00D8386E"/>
    <w:rsid w:val="00D84781"/>
    <w:rsid w:val="00D867F1"/>
    <w:rsid w:val="00D870F7"/>
    <w:rsid w:val="00D87A1A"/>
    <w:rsid w:val="00D92B5A"/>
    <w:rsid w:val="00D93743"/>
    <w:rsid w:val="00DA45AF"/>
    <w:rsid w:val="00DB0F1C"/>
    <w:rsid w:val="00DB23A7"/>
    <w:rsid w:val="00DB6404"/>
    <w:rsid w:val="00DB6EC3"/>
    <w:rsid w:val="00DC0149"/>
    <w:rsid w:val="00DC058B"/>
    <w:rsid w:val="00DC05A3"/>
    <w:rsid w:val="00DC0768"/>
    <w:rsid w:val="00DC1285"/>
    <w:rsid w:val="00DC5234"/>
    <w:rsid w:val="00DC530A"/>
    <w:rsid w:val="00DC540E"/>
    <w:rsid w:val="00DC6162"/>
    <w:rsid w:val="00DD086A"/>
    <w:rsid w:val="00DD12C1"/>
    <w:rsid w:val="00DD2242"/>
    <w:rsid w:val="00DD2DE0"/>
    <w:rsid w:val="00DD39A3"/>
    <w:rsid w:val="00DD4BD8"/>
    <w:rsid w:val="00DD5396"/>
    <w:rsid w:val="00DE145E"/>
    <w:rsid w:val="00DE3C56"/>
    <w:rsid w:val="00DE76B8"/>
    <w:rsid w:val="00DE7B90"/>
    <w:rsid w:val="00DE7D8C"/>
    <w:rsid w:val="00DF057B"/>
    <w:rsid w:val="00DF1A27"/>
    <w:rsid w:val="00DF2810"/>
    <w:rsid w:val="00DF3C66"/>
    <w:rsid w:val="00DF3C94"/>
    <w:rsid w:val="00DF5281"/>
    <w:rsid w:val="00DF56D6"/>
    <w:rsid w:val="00DF5E0A"/>
    <w:rsid w:val="00DF6853"/>
    <w:rsid w:val="00E00780"/>
    <w:rsid w:val="00E00FF2"/>
    <w:rsid w:val="00E010BC"/>
    <w:rsid w:val="00E02BFD"/>
    <w:rsid w:val="00E03705"/>
    <w:rsid w:val="00E05091"/>
    <w:rsid w:val="00E05BEE"/>
    <w:rsid w:val="00E1036B"/>
    <w:rsid w:val="00E11D40"/>
    <w:rsid w:val="00E126BB"/>
    <w:rsid w:val="00E12880"/>
    <w:rsid w:val="00E168E8"/>
    <w:rsid w:val="00E21252"/>
    <w:rsid w:val="00E22A9D"/>
    <w:rsid w:val="00E24893"/>
    <w:rsid w:val="00E27244"/>
    <w:rsid w:val="00E27856"/>
    <w:rsid w:val="00E27C2F"/>
    <w:rsid w:val="00E325BA"/>
    <w:rsid w:val="00E33104"/>
    <w:rsid w:val="00E341C5"/>
    <w:rsid w:val="00E37003"/>
    <w:rsid w:val="00E37AC9"/>
    <w:rsid w:val="00E41086"/>
    <w:rsid w:val="00E42099"/>
    <w:rsid w:val="00E42583"/>
    <w:rsid w:val="00E468A9"/>
    <w:rsid w:val="00E504A5"/>
    <w:rsid w:val="00E51627"/>
    <w:rsid w:val="00E53EE2"/>
    <w:rsid w:val="00E56AAB"/>
    <w:rsid w:val="00E609DD"/>
    <w:rsid w:val="00E616F5"/>
    <w:rsid w:val="00E619FE"/>
    <w:rsid w:val="00E61B1D"/>
    <w:rsid w:val="00E64481"/>
    <w:rsid w:val="00E66A87"/>
    <w:rsid w:val="00E71A4B"/>
    <w:rsid w:val="00E71CF3"/>
    <w:rsid w:val="00E71F6C"/>
    <w:rsid w:val="00E72E03"/>
    <w:rsid w:val="00E7370F"/>
    <w:rsid w:val="00E73A03"/>
    <w:rsid w:val="00E75028"/>
    <w:rsid w:val="00E758A0"/>
    <w:rsid w:val="00E80646"/>
    <w:rsid w:val="00E8070C"/>
    <w:rsid w:val="00E8115E"/>
    <w:rsid w:val="00E81F2B"/>
    <w:rsid w:val="00E82303"/>
    <w:rsid w:val="00E8597E"/>
    <w:rsid w:val="00E86AC4"/>
    <w:rsid w:val="00E876E2"/>
    <w:rsid w:val="00E90E1C"/>
    <w:rsid w:val="00E92A1D"/>
    <w:rsid w:val="00E92A67"/>
    <w:rsid w:val="00E93428"/>
    <w:rsid w:val="00E94872"/>
    <w:rsid w:val="00E95E0E"/>
    <w:rsid w:val="00E965FC"/>
    <w:rsid w:val="00EA0B8A"/>
    <w:rsid w:val="00EA0D22"/>
    <w:rsid w:val="00EA4634"/>
    <w:rsid w:val="00EA46D2"/>
    <w:rsid w:val="00EA4B70"/>
    <w:rsid w:val="00EA5E02"/>
    <w:rsid w:val="00EB05D2"/>
    <w:rsid w:val="00EB1DB7"/>
    <w:rsid w:val="00EB2739"/>
    <w:rsid w:val="00EB3B41"/>
    <w:rsid w:val="00EB4C1D"/>
    <w:rsid w:val="00EB775A"/>
    <w:rsid w:val="00EB7AEF"/>
    <w:rsid w:val="00EC1973"/>
    <w:rsid w:val="00EC31FD"/>
    <w:rsid w:val="00EC4176"/>
    <w:rsid w:val="00EC4F0A"/>
    <w:rsid w:val="00EC5089"/>
    <w:rsid w:val="00EC64F2"/>
    <w:rsid w:val="00EC6A9A"/>
    <w:rsid w:val="00EC7255"/>
    <w:rsid w:val="00EC7535"/>
    <w:rsid w:val="00EC7717"/>
    <w:rsid w:val="00ED03D4"/>
    <w:rsid w:val="00ED0B95"/>
    <w:rsid w:val="00ED2375"/>
    <w:rsid w:val="00EE0282"/>
    <w:rsid w:val="00EE0B68"/>
    <w:rsid w:val="00EE2C55"/>
    <w:rsid w:val="00EE68B2"/>
    <w:rsid w:val="00EE6E92"/>
    <w:rsid w:val="00EF0AE1"/>
    <w:rsid w:val="00EF2721"/>
    <w:rsid w:val="00EF5002"/>
    <w:rsid w:val="00EF544B"/>
    <w:rsid w:val="00EF5D38"/>
    <w:rsid w:val="00EF7361"/>
    <w:rsid w:val="00EF7B04"/>
    <w:rsid w:val="00EF7B97"/>
    <w:rsid w:val="00F00A0A"/>
    <w:rsid w:val="00F01438"/>
    <w:rsid w:val="00F0200F"/>
    <w:rsid w:val="00F0212B"/>
    <w:rsid w:val="00F03241"/>
    <w:rsid w:val="00F03A0B"/>
    <w:rsid w:val="00F05A85"/>
    <w:rsid w:val="00F05D30"/>
    <w:rsid w:val="00F07848"/>
    <w:rsid w:val="00F10DE0"/>
    <w:rsid w:val="00F11322"/>
    <w:rsid w:val="00F11492"/>
    <w:rsid w:val="00F13356"/>
    <w:rsid w:val="00F176A3"/>
    <w:rsid w:val="00F17DF4"/>
    <w:rsid w:val="00F2404A"/>
    <w:rsid w:val="00F244D0"/>
    <w:rsid w:val="00F25135"/>
    <w:rsid w:val="00F261A2"/>
    <w:rsid w:val="00F26EA3"/>
    <w:rsid w:val="00F31015"/>
    <w:rsid w:val="00F3142C"/>
    <w:rsid w:val="00F31752"/>
    <w:rsid w:val="00F31D46"/>
    <w:rsid w:val="00F33161"/>
    <w:rsid w:val="00F35087"/>
    <w:rsid w:val="00F37C89"/>
    <w:rsid w:val="00F407F4"/>
    <w:rsid w:val="00F41385"/>
    <w:rsid w:val="00F4222F"/>
    <w:rsid w:val="00F42578"/>
    <w:rsid w:val="00F43DFE"/>
    <w:rsid w:val="00F446DB"/>
    <w:rsid w:val="00F45BD1"/>
    <w:rsid w:val="00F476E0"/>
    <w:rsid w:val="00F50996"/>
    <w:rsid w:val="00F50E44"/>
    <w:rsid w:val="00F51324"/>
    <w:rsid w:val="00F51AB4"/>
    <w:rsid w:val="00F52ECC"/>
    <w:rsid w:val="00F61A52"/>
    <w:rsid w:val="00F61FD4"/>
    <w:rsid w:val="00F63288"/>
    <w:rsid w:val="00F6457D"/>
    <w:rsid w:val="00F65A22"/>
    <w:rsid w:val="00F65CF3"/>
    <w:rsid w:val="00F7033F"/>
    <w:rsid w:val="00F7205D"/>
    <w:rsid w:val="00F73828"/>
    <w:rsid w:val="00F74EFF"/>
    <w:rsid w:val="00F7547B"/>
    <w:rsid w:val="00F779F3"/>
    <w:rsid w:val="00F77D14"/>
    <w:rsid w:val="00F85834"/>
    <w:rsid w:val="00F9020F"/>
    <w:rsid w:val="00F93DAA"/>
    <w:rsid w:val="00F949F9"/>
    <w:rsid w:val="00F954F0"/>
    <w:rsid w:val="00F960BF"/>
    <w:rsid w:val="00F97CB9"/>
    <w:rsid w:val="00F97D2D"/>
    <w:rsid w:val="00FA0A21"/>
    <w:rsid w:val="00FA3A9A"/>
    <w:rsid w:val="00FA6C75"/>
    <w:rsid w:val="00FA6F72"/>
    <w:rsid w:val="00FB0F6E"/>
    <w:rsid w:val="00FB1789"/>
    <w:rsid w:val="00FB4B50"/>
    <w:rsid w:val="00FB7432"/>
    <w:rsid w:val="00FB746B"/>
    <w:rsid w:val="00FB7D72"/>
    <w:rsid w:val="00FC020B"/>
    <w:rsid w:val="00FC0ED2"/>
    <w:rsid w:val="00FC34EE"/>
    <w:rsid w:val="00FC3A15"/>
    <w:rsid w:val="00FC4988"/>
    <w:rsid w:val="00FC71FD"/>
    <w:rsid w:val="00FD1704"/>
    <w:rsid w:val="00FD5FD8"/>
    <w:rsid w:val="00FE07D2"/>
    <w:rsid w:val="00FE15D3"/>
    <w:rsid w:val="00FE253A"/>
    <w:rsid w:val="00FE296F"/>
    <w:rsid w:val="00FE3224"/>
    <w:rsid w:val="00FE54C4"/>
    <w:rsid w:val="00FE57E8"/>
    <w:rsid w:val="00FE6DBA"/>
    <w:rsid w:val="00FF1294"/>
    <w:rsid w:val="00FF130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6D3C6C"/>
  <w15:docId w15:val="{FBA3EBE8-7318-4938-BA3D-C0D169B1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92F"/>
    <w:rPr>
      <w:rFonts w:eastAsia="SimSun" w:cstheme="minorHAnsi"/>
      <w:spacing w:val="-3"/>
      <w:lang w:val="en-GB" w:eastAsia="fi-FI"/>
    </w:rPr>
  </w:style>
  <w:style w:type="paragraph" w:styleId="Heading1">
    <w:name w:val="heading 1"/>
    <w:basedOn w:val="Normal"/>
    <w:next w:val="Normal"/>
    <w:link w:val="Heading1Char"/>
    <w:autoRedefine/>
    <w:uiPriority w:val="99"/>
    <w:qFormat/>
    <w:rsid w:val="009C1886"/>
    <w:pPr>
      <w:numPr>
        <w:numId w:val="27"/>
      </w:numPr>
      <w:spacing w:before="360"/>
      <w:jc w:val="left"/>
      <w:outlineLvl w:val="0"/>
    </w:pPr>
    <w:rPr>
      <w:rFonts w:asciiTheme="majorHAnsi" w:hAnsiTheme="majorHAnsi"/>
      <w:b/>
      <w:bCs/>
      <w:color w:val="0070C0"/>
      <w:sz w:val="24"/>
      <w:szCs w:val="24"/>
    </w:rPr>
  </w:style>
  <w:style w:type="paragraph" w:styleId="Heading2">
    <w:name w:val="heading 2"/>
    <w:basedOn w:val="Normal"/>
    <w:next w:val="Normal"/>
    <w:link w:val="Heading2Char"/>
    <w:autoRedefine/>
    <w:uiPriority w:val="99"/>
    <w:qFormat/>
    <w:rsid w:val="00C84BBE"/>
    <w:pPr>
      <w:numPr>
        <w:ilvl w:val="1"/>
        <w:numId w:val="27"/>
      </w:numPr>
      <w:spacing w:before="360"/>
      <w:outlineLvl w:val="1"/>
    </w:pPr>
    <w:rPr>
      <w:rFonts w:asciiTheme="majorHAnsi" w:hAnsiTheme="majorHAnsi"/>
      <w:b/>
      <w:color w:val="0070C0"/>
      <w:sz w:val="24"/>
      <w:szCs w:val="24"/>
    </w:rPr>
  </w:style>
  <w:style w:type="paragraph" w:styleId="Heading3">
    <w:name w:val="heading 3"/>
    <w:basedOn w:val="ListParagraph"/>
    <w:next w:val="Normal"/>
    <w:link w:val="Heading3Char"/>
    <w:autoRedefine/>
    <w:uiPriority w:val="99"/>
    <w:qFormat/>
    <w:rsid w:val="009C1886"/>
    <w:pPr>
      <w:numPr>
        <w:ilvl w:val="2"/>
        <w:numId w:val="27"/>
      </w:numPr>
      <w:jc w:val="left"/>
      <w:outlineLvl w:val="2"/>
    </w:pPr>
    <w:rPr>
      <w:rFonts w:asciiTheme="majorHAnsi" w:hAnsiTheme="majorHAnsi"/>
      <w:b/>
    </w:rPr>
  </w:style>
  <w:style w:type="paragraph" w:styleId="Heading4">
    <w:name w:val="heading 4"/>
    <w:basedOn w:val="Normal"/>
    <w:next w:val="Normal"/>
    <w:link w:val="Heading4Char"/>
    <w:uiPriority w:val="99"/>
    <w:qFormat/>
    <w:rsid w:val="009D0293"/>
    <w:pPr>
      <w:keepNext/>
      <w:numPr>
        <w:ilvl w:val="3"/>
        <w:numId w:val="27"/>
      </w:numPr>
      <w:spacing w:line="240" w:lineRule="auto"/>
      <w:jc w:val="center"/>
      <w:outlineLvl w:val="3"/>
    </w:pPr>
    <w:rPr>
      <w:b/>
      <w:bCs/>
      <w:lang w:val="fr-FR"/>
    </w:rPr>
  </w:style>
  <w:style w:type="paragraph" w:styleId="Heading5">
    <w:name w:val="heading 5"/>
    <w:basedOn w:val="Normal"/>
    <w:next w:val="Normal"/>
    <w:link w:val="Heading5Char"/>
    <w:uiPriority w:val="9"/>
    <w:semiHidden/>
    <w:unhideWhenUsed/>
    <w:qFormat/>
    <w:rsid w:val="00E92A1D"/>
    <w:pPr>
      <w:keepNext/>
      <w:keepLines/>
      <w:numPr>
        <w:ilvl w:val="4"/>
        <w:numId w:val="2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2A1D"/>
    <w:pPr>
      <w:keepNext/>
      <w:keepLines/>
      <w:numPr>
        <w:ilvl w:val="5"/>
        <w:numId w:val="2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rsid w:val="009D0293"/>
    <w:pPr>
      <w:keepLines/>
      <w:numPr>
        <w:ilvl w:val="6"/>
        <w:numId w:val="27"/>
      </w:numPr>
      <w:tabs>
        <w:tab w:val="left" w:pos="340"/>
      </w:tabs>
      <w:spacing w:after="60" w:line="240" w:lineRule="auto"/>
      <w:outlineLvl w:val="6"/>
    </w:pPr>
    <w:rPr>
      <w:rFonts w:ascii="Arial Fett" w:hAnsi="Arial Fett" w:cs="Arial Fett"/>
      <w:b/>
      <w:bCs/>
    </w:rPr>
  </w:style>
  <w:style w:type="paragraph" w:styleId="Heading8">
    <w:name w:val="heading 8"/>
    <w:basedOn w:val="Normal"/>
    <w:next w:val="Normal"/>
    <w:link w:val="Heading8Char"/>
    <w:uiPriority w:val="9"/>
    <w:semiHidden/>
    <w:unhideWhenUsed/>
    <w:qFormat/>
    <w:rsid w:val="00E92A1D"/>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2A1D"/>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C1886"/>
    <w:rPr>
      <w:rFonts w:asciiTheme="majorHAnsi" w:eastAsia="SimSun" w:hAnsiTheme="majorHAnsi" w:cstheme="minorHAnsi"/>
      <w:b/>
      <w:bCs/>
      <w:color w:val="0070C0"/>
      <w:spacing w:val="-3"/>
      <w:sz w:val="24"/>
      <w:szCs w:val="24"/>
      <w:lang w:val="en-GB" w:eastAsia="fi-FI"/>
    </w:rPr>
  </w:style>
  <w:style w:type="character" w:customStyle="1" w:styleId="Heading2Char">
    <w:name w:val="Heading 2 Char"/>
    <w:basedOn w:val="DefaultParagraphFont"/>
    <w:link w:val="Heading2"/>
    <w:uiPriority w:val="99"/>
    <w:rsid w:val="00C84BBE"/>
    <w:rPr>
      <w:rFonts w:asciiTheme="majorHAnsi" w:eastAsia="SimSun" w:hAnsiTheme="majorHAnsi" w:cstheme="minorHAnsi"/>
      <w:b/>
      <w:color w:val="0070C0"/>
      <w:spacing w:val="-3"/>
      <w:sz w:val="24"/>
      <w:szCs w:val="24"/>
      <w:lang w:val="en-GB" w:eastAsia="fi-FI"/>
    </w:rPr>
  </w:style>
  <w:style w:type="character" w:customStyle="1" w:styleId="Heading3Char">
    <w:name w:val="Heading 3 Char"/>
    <w:basedOn w:val="DefaultParagraphFont"/>
    <w:link w:val="Heading3"/>
    <w:uiPriority w:val="99"/>
    <w:rsid w:val="009C1886"/>
    <w:rPr>
      <w:rFonts w:asciiTheme="majorHAnsi" w:eastAsia="SimSun" w:hAnsiTheme="majorHAnsi" w:cstheme="minorHAnsi"/>
      <w:b/>
      <w:spacing w:val="-3"/>
      <w:lang w:val="en-GB" w:eastAsia="fi-FI"/>
    </w:rPr>
  </w:style>
  <w:style w:type="character" w:customStyle="1" w:styleId="Heading4Char">
    <w:name w:val="Heading 4 Char"/>
    <w:basedOn w:val="DefaultParagraphFont"/>
    <w:link w:val="Heading4"/>
    <w:uiPriority w:val="99"/>
    <w:rsid w:val="009D0293"/>
    <w:rPr>
      <w:rFonts w:eastAsia="SimSun" w:cstheme="minorHAnsi"/>
      <w:b/>
      <w:bCs/>
      <w:spacing w:val="-3"/>
      <w:lang w:val="fr-FR" w:eastAsia="fi-FI"/>
    </w:rPr>
  </w:style>
  <w:style w:type="character" w:customStyle="1" w:styleId="Heading7Char">
    <w:name w:val="Heading 7 Char"/>
    <w:basedOn w:val="DefaultParagraphFont"/>
    <w:link w:val="Heading7"/>
    <w:uiPriority w:val="99"/>
    <w:rsid w:val="009D0293"/>
    <w:rPr>
      <w:rFonts w:ascii="Arial Fett" w:eastAsia="SimSun" w:hAnsi="Arial Fett" w:cs="Arial Fett"/>
      <w:b/>
      <w:bCs/>
      <w:spacing w:val="-3"/>
      <w:lang w:val="en-GB" w:eastAsia="fi-FI"/>
    </w:rPr>
  </w:style>
  <w:style w:type="paragraph" w:styleId="Caption">
    <w:name w:val="caption"/>
    <w:basedOn w:val="Normal"/>
    <w:next w:val="Normal"/>
    <w:uiPriority w:val="35"/>
    <w:qFormat/>
    <w:rsid w:val="009D0293"/>
    <w:pPr>
      <w:spacing w:line="240" w:lineRule="auto"/>
    </w:pPr>
    <w:rPr>
      <w:bCs/>
    </w:rPr>
  </w:style>
  <w:style w:type="character" w:styleId="Strong">
    <w:name w:val="Strong"/>
    <w:basedOn w:val="DefaultParagraphFont"/>
    <w:uiPriority w:val="99"/>
    <w:qFormat/>
    <w:rsid w:val="009D0293"/>
    <w:rPr>
      <w:rFonts w:ascii="Times New Roman" w:hAnsi="Times New Roman" w:cs="Times New Roman"/>
      <w:b/>
      <w:bCs/>
    </w:rPr>
  </w:style>
  <w:style w:type="character" w:styleId="IntenseReference">
    <w:name w:val="Intense Reference"/>
    <w:basedOn w:val="DefaultParagraphFont"/>
    <w:uiPriority w:val="99"/>
    <w:qFormat/>
    <w:rsid w:val="009D0293"/>
    <w:rPr>
      <w:rFonts w:ascii="Times New Roman" w:hAnsi="Times New Roman" w:cs="Times New Roman"/>
      <w:b/>
      <w:bCs/>
      <w:smallCaps/>
      <w:color w:val="auto"/>
      <w:spacing w:val="5"/>
      <w:u w:val="single"/>
    </w:rPr>
  </w:style>
  <w:style w:type="paragraph" w:styleId="BalloonText">
    <w:name w:val="Balloon Text"/>
    <w:basedOn w:val="Normal"/>
    <w:link w:val="BalloonTextChar"/>
    <w:uiPriority w:val="99"/>
    <w:semiHidden/>
    <w:unhideWhenUsed/>
    <w:rsid w:val="00614A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ABF"/>
    <w:rPr>
      <w:rFonts w:ascii="Tahoma" w:eastAsia="SimSun" w:hAnsi="Tahoma" w:cs="Tahoma"/>
      <w:spacing w:val="-3"/>
      <w:sz w:val="16"/>
      <w:szCs w:val="16"/>
      <w:lang w:val="en-GB" w:eastAsia="fi-FI"/>
    </w:rPr>
  </w:style>
  <w:style w:type="paragraph" w:styleId="Header">
    <w:name w:val="header"/>
    <w:basedOn w:val="Normal"/>
    <w:link w:val="HeaderChar"/>
    <w:unhideWhenUsed/>
    <w:rsid w:val="00614ABF"/>
    <w:pPr>
      <w:tabs>
        <w:tab w:val="center" w:pos="4536"/>
        <w:tab w:val="right" w:pos="9072"/>
      </w:tabs>
      <w:spacing w:line="240" w:lineRule="auto"/>
    </w:pPr>
  </w:style>
  <w:style w:type="character" w:customStyle="1" w:styleId="HeaderChar">
    <w:name w:val="Header Char"/>
    <w:basedOn w:val="DefaultParagraphFont"/>
    <w:link w:val="Header"/>
    <w:uiPriority w:val="99"/>
    <w:rsid w:val="00614ABF"/>
    <w:rPr>
      <w:rFonts w:ascii="Arial" w:eastAsia="SimSun" w:hAnsi="Arial" w:cs="Arial"/>
      <w:spacing w:val="-3"/>
      <w:sz w:val="20"/>
      <w:szCs w:val="20"/>
      <w:lang w:val="en-GB" w:eastAsia="fi-FI"/>
    </w:rPr>
  </w:style>
  <w:style w:type="paragraph" w:styleId="Footer">
    <w:name w:val="footer"/>
    <w:basedOn w:val="Normal"/>
    <w:link w:val="FooterChar"/>
    <w:uiPriority w:val="99"/>
    <w:unhideWhenUsed/>
    <w:rsid w:val="00614ABF"/>
    <w:pPr>
      <w:tabs>
        <w:tab w:val="center" w:pos="4536"/>
        <w:tab w:val="right" w:pos="9072"/>
      </w:tabs>
      <w:spacing w:line="240" w:lineRule="auto"/>
    </w:pPr>
  </w:style>
  <w:style w:type="character" w:customStyle="1" w:styleId="FooterChar">
    <w:name w:val="Footer Char"/>
    <w:basedOn w:val="DefaultParagraphFont"/>
    <w:link w:val="Footer"/>
    <w:uiPriority w:val="99"/>
    <w:rsid w:val="00614ABF"/>
    <w:rPr>
      <w:rFonts w:ascii="Arial" w:eastAsia="SimSun" w:hAnsi="Arial" w:cs="Arial"/>
      <w:spacing w:val="-3"/>
      <w:sz w:val="20"/>
      <w:szCs w:val="20"/>
      <w:lang w:val="en-GB" w:eastAsia="fi-FI"/>
    </w:rPr>
  </w:style>
  <w:style w:type="paragraph" w:styleId="ListParagraph">
    <w:name w:val="List Paragraph"/>
    <w:basedOn w:val="Normal"/>
    <w:link w:val="ListParagraphChar"/>
    <w:uiPriority w:val="1"/>
    <w:qFormat/>
    <w:rsid w:val="00E90E1C"/>
    <w:pPr>
      <w:ind w:left="720"/>
      <w:contextualSpacing/>
    </w:pPr>
  </w:style>
  <w:style w:type="character" w:styleId="Hyperlink">
    <w:name w:val="Hyperlink"/>
    <w:basedOn w:val="DefaultParagraphFont"/>
    <w:uiPriority w:val="99"/>
    <w:unhideWhenUsed/>
    <w:rsid w:val="00E90E1C"/>
    <w:rPr>
      <w:color w:val="0000FF" w:themeColor="hyperlink"/>
      <w:u w:val="single"/>
    </w:rPr>
  </w:style>
  <w:style w:type="character" w:styleId="CommentReference">
    <w:name w:val="annotation reference"/>
    <w:basedOn w:val="DefaultParagraphFont"/>
    <w:uiPriority w:val="99"/>
    <w:semiHidden/>
    <w:unhideWhenUsed/>
    <w:rsid w:val="00DC0768"/>
    <w:rPr>
      <w:sz w:val="16"/>
      <w:szCs w:val="16"/>
    </w:rPr>
  </w:style>
  <w:style w:type="paragraph" w:styleId="CommentText">
    <w:name w:val="annotation text"/>
    <w:basedOn w:val="Normal"/>
    <w:link w:val="CommentTextChar"/>
    <w:uiPriority w:val="99"/>
    <w:unhideWhenUsed/>
    <w:rsid w:val="00DC0768"/>
    <w:pPr>
      <w:spacing w:line="240" w:lineRule="auto"/>
    </w:pPr>
  </w:style>
  <w:style w:type="character" w:customStyle="1" w:styleId="CommentTextChar">
    <w:name w:val="Comment Text Char"/>
    <w:basedOn w:val="DefaultParagraphFont"/>
    <w:link w:val="CommentText"/>
    <w:uiPriority w:val="99"/>
    <w:rsid w:val="00DC0768"/>
    <w:rPr>
      <w:rFonts w:ascii="Arial" w:eastAsia="SimSun" w:hAnsi="Arial" w:cs="Arial"/>
      <w:spacing w:val="-3"/>
      <w:sz w:val="20"/>
      <w:szCs w:val="20"/>
      <w:lang w:val="en-GB" w:eastAsia="fi-FI"/>
    </w:rPr>
  </w:style>
  <w:style w:type="paragraph" w:styleId="CommentSubject">
    <w:name w:val="annotation subject"/>
    <w:basedOn w:val="CommentText"/>
    <w:next w:val="CommentText"/>
    <w:link w:val="CommentSubjectChar"/>
    <w:uiPriority w:val="99"/>
    <w:semiHidden/>
    <w:unhideWhenUsed/>
    <w:rsid w:val="00DC0768"/>
    <w:rPr>
      <w:b/>
      <w:bCs/>
    </w:rPr>
  </w:style>
  <w:style w:type="character" w:customStyle="1" w:styleId="CommentSubjectChar">
    <w:name w:val="Comment Subject Char"/>
    <w:basedOn w:val="CommentTextChar"/>
    <w:link w:val="CommentSubject"/>
    <w:uiPriority w:val="99"/>
    <w:semiHidden/>
    <w:rsid w:val="00DC0768"/>
    <w:rPr>
      <w:rFonts w:ascii="Arial" w:eastAsia="SimSun" w:hAnsi="Arial" w:cs="Arial"/>
      <w:b/>
      <w:bCs/>
      <w:spacing w:val="-3"/>
      <w:sz w:val="20"/>
      <w:szCs w:val="20"/>
      <w:lang w:val="en-GB" w:eastAsia="fi-FI"/>
    </w:rPr>
  </w:style>
  <w:style w:type="character" w:styleId="PageNumber">
    <w:name w:val="page number"/>
    <w:semiHidden/>
    <w:rsid w:val="00BC6B90"/>
    <w:rPr>
      <w:rFonts w:ascii="Times New Roman" w:hAnsi="Times New Roman" w:cs="Times New Roman"/>
    </w:rPr>
  </w:style>
  <w:style w:type="table" w:styleId="TableGrid">
    <w:name w:val="Table Grid"/>
    <w:basedOn w:val="TableNormal"/>
    <w:uiPriority w:val="59"/>
    <w:rsid w:val="003A09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3DD4"/>
    <w:pPr>
      <w:spacing w:line="240" w:lineRule="auto"/>
      <w:jc w:val="left"/>
    </w:pPr>
  </w:style>
  <w:style w:type="paragraph" w:styleId="Subtitle">
    <w:name w:val="Subtitle"/>
    <w:basedOn w:val="Normal"/>
    <w:next w:val="Normal"/>
    <w:link w:val="SubtitleChar"/>
    <w:uiPriority w:val="11"/>
    <w:qFormat/>
    <w:rsid w:val="00A73DD4"/>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A73DD4"/>
    <w:rPr>
      <w:rFonts w:eastAsiaTheme="minorEastAsia"/>
      <w:color w:val="5A5A5A" w:themeColor="text1" w:themeTint="A5"/>
      <w:spacing w:val="15"/>
      <w:lang w:val="en-GB" w:eastAsia="fi-FI"/>
    </w:rPr>
  </w:style>
  <w:style w:type="character" w:styleId="SubtleEmphasis">
    <w:name w:val="Subtle Emphasis"/>
    <w:basedOn w:val="DefaultParagraphFont"/>
    <w:uiPriority w:val="19"/>
    <w:qFormat/>
    <w:rsid w:val="00A73DD4"/>
    <w:rPr>
      <w:i/>
      <w:iCs/>
      <w:color w:val="404040" w:themeColor="text1" w:themeTint="BF"/>
    </w:rPr>
  </w:style>
  <w:style w:type="paragraph" w:styleId="TOCHeading">
    <w:name w:val="TOC Heading"/>
    <w:basedOn w:val="Heading1"/>
    <w:next w:val="Normal"/>
    <w:uiPriority w:val="39"/>
    <w:unhideWhenUsed/>
    <w:qFormat/>
    <w:rsid w:val="00A73DD4"/>
    <w:pPr>
      <w:keepNext/>
      <w:keepLines/>
      <w:spacing w:before="240" w:line="259" w:lineRule="auto"/>
      <w:outlineLvl w:val="9"/>
    </w:pPr>
    <w:rPr>
      <w:rFonts w:eastAsiaTheme="majorEastAsia" w:cstheme="majorBidi"/>
      <w:b w:val="0"/>
      <w:bCs w:val="0"/>
      <w:color w:val="365F91" w:themeColor="accent1" w:themeShade="BF"/>
      <w:spacing w:val="0"/>
      <w:sz w:val="32"/>
      <w:szCs w:val="32"/>
      <w:lang w:val="en-US" w:eastAsia="en-US"/>
    </w:rPr>
  </w:style>
  <w:style w:type="paragraph" w:styleId="TOC2">
    <w:name w:val="toc 2"/>
    <w:basedOn w:val="Normal"/>
    <w:next w:val="Normal"/>
    <w:autoRedefine/>
    <w:uiPriority w:val="39"/>
    <w:unhideWhenUsed/>
    <w:rsid w:val="00A73DD4"/>
    <w:pPr>
      <w:spacing w:after="100"/>
      <w:ind w:left="200"/>
    </w:pPr>
  </w:style>
  <w:style w:type="character" w:styleId="Emphasis">
    <w:name w:val="Emphasis"/>
    <w:basedOn w:val="DefaultParagraphFont"/>
    <w:uiPriority w:val="20"/>
    <w:qFormat/>
    <w:rsid w:val="00A73DD4"/>
    <w:rPr>
      <w:i/>
      <w:iCs/>
    </w:rPr>
  </w:style>
  <w:style w:type="paragraph" w:styleId="TOC1">
    <w:name w:val="toc 1"/>
    <w:basedOn w:val="Normal"/>
    <w:next w:val="Normal"/>
    <w:autoRedefine/>
    <w:uiPriority w:val="39"/>
    <w:unhideWhenUsed/>
    <w:rsid w:val="003211EE"/>
    <w:pPr>
      <w:spacing w:after="100" w:line="259" w:lineRule="auto"/>
    </w:pPr>
    <w:rPr>
      <w:rFonts w:eastAsiaTheme="minorEastAsia" w:cs="Times New Roman"/>
      <w:spacing w:val="0"/>
      <w:lang w:val="en-US" w:eastAsia="en-US"/>
    </w:rPr>
  </w:style>
  <w:style w:type="paragraph" w:styleId="TOC3">
    <w:name w:val="toc 3"/>
    <w:basedOn w:val="Normal"/>
    <w:next w:val="Normal"/>
    <w:autoRedefine/>
    <w:uiPriority w:val="39"/>
    <w:unhideWhenUsed/>
    <w:rsid w:val="003211EE"/>
    <w:pPr>
      <w:spacing w:after="100" w:line="259" w:lineRule="auto"/>
      <w:ind w:firstLine="216"/>
    </w:pPr>
    <w:rPr>
      <w:rFonts w:eastAsiaTheme="minorEastAsia"/>
      <w:spacing w:val="0"/>
      <w:lang w:val="en-US" w:eastAsia="en-US"/>
    </w:rPr>
  </w:style>
  <w:style w:type="character" w:customStyle="1" w:styleId="Heading5Char">
    <w:name w:val="Heading 5 Char"/>
    <w:basedOn w:val="DefaultParagraphFont"/>
    <w:link w:val="Heading5"/>
    <w:uiPriority w:val="9"/>
    <w:semiHidden/>
    <w:rsid w:val="00E92A1D"/>
    <w:rPr>
      <w:rFonts w:asciiTheme="majorHAnsi" w:eastAsiaTheme="majorEastAsia" w:hAnsiTheme="majorHAnsi" w:cstheme="majorBidi"/>
      <w:color w:val="243F60" w:themeColor="accent1" w:themeShade="7F"/>
      <w:spacing w:val="-3"/>
      <w:lang w:val="en-GB" w:eastAsia="fi-FI"/>
    </w:rPr>
  </w:style>
  <w:style w:type="character" w:customStyle="1" w:styleId="Heading6Char">
    <w:name w:val="Heading 6 Char"/>
    <w:basedOn w:val="DefaultParagraphFont"/>
    <w:link w:val="Heading6"/>
    <w:uiPriority w:val="9"/>
    <w:semiHidden/>
    <w:rsid w:val="00E92A1D"/>
    <w:rPr>
      <w:rFonts w:asciiTheme="majorHAnsi" w:eastAsiaTheme="majorEastAsia" w:hAnsiTheme="majorHAnsi" w:cstheme="majorBidi"/>
      <w:i/>
      <w:iCs/>
      <w:color w:val="243F60" w:themeColor="accent1" w:themeShade="7F"/>
      <w:spacing w:val="-3"/>
      <w:lang w:val="en-GB" w:eastAsia="fi-FI"/>
    </w:rPr>
  </w:style>
  <w:style w:type="character" w:customStyle="1" w:styleId="Heading8Char">
    <w:name w:val="Heading 8 Char"/>
    <w:basedOn w:val="DefaultParagraphFont"/>
    <w:link w:val="Heading8"/>
    <w:uiPriority w:val="9"/>
    <w:semiHidden/>
    <w:rsid w:val="00E92A1D"/>
    <w:rPr>
      <w:rFonts w:asciiTheme="majorHAnsi" w:eastAsiaTheme="majorEastAsia" w:hAnsiTheme="majorHAnsi" w:cstheme="majorBidi"/>
      <w:color w:val="404040" w:themeColor="text1" w:themeTint="BF"/>
      <w:spacing w:val="-3"/>
      <w:sz w:val="20"/>
      <w:szCs w:val="20"/>
      <w:lang w:val="en-GB" w:eastAsia="fi-FI"/>
    </w:rPr>
  </w:style>
  <w:style w:type="character" w:customStyle="1" w:styleId="Heading9Char">
    <w:name w:val="Heading 9 Char"/>
    <w:basedOn w:val="DefaultParagraphFont"/>
    <w:link w:val="Heading9"/>
    <w:uiPriority w:val="9"/>
    <w:semiHidden/>
    <w:rsid w:val="00E92A1D"/>
    <w:rPr>
      <w:rFonts w:asciiTheme="majorHAnsi" w:eastAsiaTheme="majorEastAsia" w:hAnsiTheme="majorHAnsi" w:cstheme="majorBidi"/>
      <w:i/>
      <w:iCs/>
      <w:color w:val="404040" w:themeColor="text1" w:themeTint="BF"/>
      <w:spacing w:val="-3"/>
      <w:sz w:val="20"/>
      <w:szCs w:val="20"/>
      <w:lang w:val="en-GB" w:eastAsia="fi-FI"/>
    </w:rPr>
  </w:style>
  <w:style w:type="numbering" w:customStyle="1" w:styleId="Style1">
    <w:name w:val="Style1"/>
    <w:uiPriority w:val="99"/>
    <w:rsid w:val="00715D0B"/>
    <w:pPr>
      <w:numPr>
        <w:numId w:val="5"/>
      </w:numPr>
    </w:pPr>
  </w:style>
  <w:style w:type="character" w:styleId="FollowedHyperlink">
    <w:name w:val="FollowedHyperlink"/>
    <w:basedOn w:val="DefaultParagraphFont"/>
    <w:uiPriority w:val="99"/>
    <w:semiHidden/>
    <w:unhideWhenUsed/>
    <w:rsid w:val="006753CC"/>
    <w:rPr>
      <w:color w:val="800080" w:themeColor="followedHyperlink"/>
      <w:u w:val="single"/>
    </w:rPr>
  </w:style>
  <w:style w:type="paragraph" w:styleId="NormalWeb">
    <w:name w:val="Normal (Web)"/>
    <w:basedOn w:val="Normal"/>
    <w:semiHidden/>
    <w:unhideWhenUsed/>
    <w:qFormat/>
    <w:rsid w:val="005C0C74"/>
    <w:pPr>
      <w:suppressAutoHyphens/>
      <w:spacing w:before="100" w:beforeAutospacing="1" w:after="100" w:afterAutospacing="1" w:line="240" w:lineRule="auto"/>
      <w:jc w:val="left"/>
    </w:pPr>
    <w:rPr>
      <w:rFonts w:ascii="Times New Roman" w:eastAsia="Times New Roman" w:hAnsi="Times New Roman" w:cs="Times New Roman"/>
      <w:spacing w:val="0"/>
      <w:sz w:val="24"/>
      <w:szCs w:val="24"/>
      <w:lang w:val="de-DE" w:eastAsia="de-DE"/>
    </w:rPr>
  </w:style>
  <w:style w:type="character" w:customStyle="1" w:styleId="ListParagraphChar">
    <w:name w:val="List Paragraph Char"/>
    <w:link w:val="ListParagraph"/>
    <w:uiPriority w:val="1"/>
    <w:locked/>
    <w:rsid w:val="005852B1"/>
    <w:rPr>
      <w:rFonts w:eastAsia="SimSun" w:cstheme="minorHAnsi"/>
      <w:spacing w:val="-3"/>
      <w:lang w:val="en-GB" w:eastAsia="fi-FI"/>
    </w:rPr>
  </w:style>
  <w:style w:type="paragraph" w:customStyle="1" w:styleId="TableParagraph">
    <w:name w:val="Table Paragraph"/>
    <w:basedOn w:val="Normal"/>
    <w:uiPriority w:val="1"/>
    <w:qFormat/>
    <w:rsid w:val="005852B1"/>
    <w:pPr>
      <w:widowControl w:val="0"/>
      <w:spacing w:after="0" w:line="240" w:lineRule="auto"/>
      <w:jc w:val="left"/>
    </w:pPr>
    <w:rPr>
      <w:rFonts w:eastAsiaTheme="minorHAnsi" w:cstheme="minorBidi"/>
      <w:spacing w:val="0"/>
      <w:lang w:val="en-US" w:eastAsia="en-US"/>
    </w:rPr>
  </w:style>
  <w:style w:type="paragraph" w:styleId="Revision">
    <w:name w:val="Revision"/>
    <w:hidden/>
    <w:uiPriority w:val="99"/>
    <w:semiHidden/>
    <w:rsid w:val="0043621F"/>
    <w:pPr>
      <w:spacing w:after="0" w:line="240" w:lineRule="auto"/>
      <w:jc w:val="left"/>
    </w:pPr>
    <w:rPr>
      <w:rFonts w:eastAsia="SimSun" w:cstheme="minorHAnsi"/>
      <w:spacing w:val="-3"/>
      <w:lang w:val="en-GB"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9736">
      <w:bodyDiv w:val="1"/>
      <w:marLeft w:val="0"/>
      <w:marRight w:val="0"/>
      <w:marTop w:val="0"/>
      <w:marBottom w:val="0"/>
      <w:divBdr>
        <w:top w:val="none" w:sz="0" w:space="0" w:color="auto"/>
        <w:left w:val="none" w:sz="0" w:space="0" w:color="auto"/>
        <w:bottom w:val="none" w:sz="0" w:space="0" w:color="auto"/>
        <w:right w:val="none" w:sz="0" w:space="0" w:color="auto"/>
      </w:divBdr>
    </w:div>
    <w:div w:id="243883487">
      <w:bodyDiv w:val="1"/>
      <w:marLeft w:val="0"/>
      <w:marRight w:val="0"/>
      <w:marTop w:val="0"/>
      <w:marBottom w:val="0"/>
      <w:divBdr>
        <w:top w:val="none" w:sz="0" w:space="0" w:color="auto"/>
        <w:left w:val="none" w:sz="0" w:space="0" w:color="auto"/>
        <w:bottom w:val="none" w:sz="0" w:space="0" w:color="auto"/>
        <w:right w:val="none" w:sz="0" w:space="0" w:color="auto"/>
      </w:divBdr>
    </w:div>
    <w:div w:id="623274124">
      <w:bodyDiv w:val="1"/>
      <w:marLeft w:val="0"/>
      <w:marRight w:val="0"/>
      <w:marTop w:val="0"/>
      <w:marBottom w:val="0"/>
      <w:divBdr>
        <w:top w:val="none" w:sz="0" w:space="0" w:color="auto"/>
        <w:left w:val="none" w:sz="0" w:space="0" w:color="auto"/>
        <w:bottom w:val="none" w:sz="0" w:space="0" w:color="auto"/>
        <w:right w:val="none" w:sz="0" w:space="0" w:color="auto"/>
      </w:divBdr>
    </w:div>
    <w:div w:id="973023433">
      <w:bodyDiv w:val="1"/>
      <w:marLeft w:val="0"/>
      <w:marRight w:val="0"/>
      <w:marTop w:val="0"/>
      <w:marBottom w:val="0"/>
      <w:divBdr>
        <w:top w:val="none" w:sz="0" w:space="0" w:color="auto"/>
        <w:left w:val="none" w:sz="0" w:space="0" w:color="auto"/>
        <w:bottom w:val="none" w:sz="0" w:space="0" w:color="auto"/>
        <w:right w:val="none" w:sz="0" w:space="0" w:color="auto"/>
      </w:divBdr>
    </w:div>
    <w:div w:id="987905316">
      <w:bodyDiv w:val="1"/>
      <w:marLeft w:val="0"/>
      <w:marRight w:val="0"/>
      <w:marTop w:val="0"/>
      <w:marBottom w:val="0"/>
      <w:divBdr>
        <w:top w:val="none" w:sz="0" w:space="0" w:color="auto"/>
        <w:left w:val="none" w:sz="0" w:space="0" w:color="auto"/>
        <w:bottom w:val="none" w:sz="0" w:space="0" w:color="auto"/>
        <w:right w:val="none" w:sz="0" w:space="0" w:color="auto"/>
      </w:divBdr>
    </w:div>
    <w:div w:id="1111583679">
      <w:bodyDiv w:val="1"/>
      <w:marLeft w:val="0"/>
      <w:marRight w:val="0"/>
      <w:marTop w:val="0"/>
      <w:marBottom w:val="0"/>
      <w:divBdr>
        <w:top w:val="none" w:sz="0" w:space="0" w:color="auto"/>
        <w:left w:val="none" w:sz="0" w:space="0" w:color="auto"/>
        <w:bottom w:val="none" w:sz="0" w:space="0" w:color="auto"/>
        <w:right w:val="none" w:sz="0" w:space="0" w:color="auto"/>
      </w:divBdr>
    </w:div>
    <w:div w:id="1251699439">
      <w:bodyDiv w:val="1"/>
      <w:marLeft w:val="0"/>
      <w:marRight w:val="0"/>
      <w:marTop w:val="0"/>
      <w:marBottom w:val="0"/>
      <w:divBdr>
        <w:top w:val="none" w:sz="0" w:space="0" w:color="auto"/>
        <w:left w:val="none" w:sz="0" w:space="0" w:color="auto"/>
        <w:bottom w:val="none" w:sz="0" w:space="0" w:color="auto"/>
        <w:right w:val="none" w:sz="0" w:space="0" w:color="auto"/>
      </w:divBdr>
    </w:div>
    <w:div w:id="1501772085">
      <w:bodyDiv w:val="1"/>
      <w:marLeft w:val="0"/>
      <w:marRight w:val="0"/>
      <w:marTop w:val="0"/>
      <w:marBottom w:val="0"/>
      <w:divBdr>
        <w:top w:val="none" w:sz="0" w:space="0" w:color="auto"/>
        <w:left w:val="none" w:sz="0" w:space="0" w:color="auto"/>
        <w:bottom w:val="none" w:sz="0" w:space="0" w:color="auto"/>
        <w:right w:val="none" w:sz="0" w:space="0" w:color="auto"/>
      </w:divBdr>
    </w:div>
    <w:div w:id="1651904335">
      <w:bodyDiv w:val="1"/>
      <w:marLeft w:val="0"/>
      <w:marRight w:val="0"/>
      <w:marTop w:val="0"/>
      <w:marBottom w:val="0"/>
      <w:divBdr>
        <w:top w:val="none" w:sz="0" w:space="0" w:color="auto"/>
        <w:left w:val="none" w:sz="0" w:space="0" w:color="auto"/>
        <w:bottom w:val="none" w:sz="0" w:space="0" w:color="auto"/>
        <w:right w:val="none" w:sz="0" w:space="0" w:color="auto"/>
      </w:divBdr>
    </w:div>
    <w:div w:id="172093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ctris.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ctris.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A25FE-EFAF-4ADD-A6DA-50DE36983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2860</Words>
  <Characters>16307</Characters>
  <Application>Microsoft Office Word</Application>
  <DocSecurity>0</DocSecurity>
  <Lines>135</Lines>
  <Paragraphs>38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Microsoft</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philippin</dc:creator>
  <cp:lastModifiedBy>Niku Kivekäs</cp:lastModifiedBy>
  <cp:revision>2</cp:revision>
  <cp:lastPrinted>2011-07-27T09:51:00Z</cp:lastPrinted>
  <dcterms:created xsi:type="dcterms:W3CDTF">2024-01-16T08:57:00Z</dcterms:created>
  <dcterms:modified xsi:type="dcterms:W3CDTF">2024-01-16T08:57:00Z</dcterms:modified>
</cp:coreProperties>
</file>